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sz w:val="36"/>
          <w:szCs w:val="36"/>
        </w:rPr>
      </w:pPr>
      <w:bookmarkStart w:colFirst="0" w:colLast="0" w:name="_heading=h.mymm8mdjpwtz" w:id="0"/>
      <w:bookmarkEnd w:id="0"/>
      <w:r w:rsidDel="00000000" w:rsidR="00000000" w:rsidRPr="00000000">
        <w:rPr>
          <w:sz w:val="36"/>
          <w:szCs w:val="36"/>
          <w:rtl w:val="0"/>
        </w:rPr>
        <w:t xml:space="preserve">Canadian Bioinformatics Workshop (CBW) Proposal Form</w:t>
      </w:r>
    </w:p>
    <w:p w:rsidR="00000000" w:rsidDel="00000000" w:rsidP="00000000" w:rsidRDefault="00000000" w:rsidRPr="00000000" w14:paraId="00000002">
      <w:pPr>
        <w:pStyle w:val="Heading2"/>
        <w:shd w:fill="cbcbcb" w:val="clear"/>
        <w:spacing w:after="0" w:before="0" w:lineRule="auto"/>
        <w:rPr>
          <w:sz w:val="32"/>
          <w:szCs w:val="32"/>
        </w:rPr>
      </w:pPr>
      <w:bookmarkStart w:colFirst="0" w:colLast="0" w:name="_heading=h.bjgoodtz9m43" w:id="1"/>
      <w:bookmarkEnd w:id="1"/>
      <w:r w:rsidDel="00000000" w:rsidR="00000000" w:rsidRPr="00000000">
        <w:rPr>
          <w:sz w:val="32"/>
          <w:szCs w:val="32"/>
          <w:rtl w:val="0"/>
        </w:rPr>
        <w:t xml:space="preserve">APPLICATION PROCESS</w:t>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Purpose:</w:t>
      </w:r>
      <w:r w:rsidDel="00000000" w:rsidR="00000000" w:rsidRPr="00000000">
        <w:rPr>
          <w:rtl w:val="0"/>
        </w:rPr>
        <w:t xml:space="preserve"> This workshop proposal form is intended to provide an instructional design framework that will help you think through key aspects of your workshop to ensure its success.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rtl w:val="0"/>
        </w:rPr>
        <w:t xml:space="preserve">Evaluation Process: </w:t>
      </w:r>
      <w:r w:rsidDel="00000000" w:rsidR="00000000" w:rsidRPr="00000000">
        <w:rPr>
          <w:rtl w:val="0"/>
        </w:rPr>
        <w:t xml:space="preserve">Content provided in this form will be evaluated by CBW’s Education Advisory Board for consideration in the CBW portfolio of offerings. Proposals with missing details will be removed from the evaluation process and returned for completion and resubmission at the next review period.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b w:val="1"/>
          <w:rtl w:val="0"/>
        </w:rPr>
        <w:t xml:space="preserve">Timeline:</w:t>
      </w:r>
      <w:r w:rsidDel="00000000" w:rsidR="00000000" w:rsidRPr="00000000">
        <w:rPr>
          <w:rtl w:val="0"/>
        </w:rPr>
        <w:t xml:space="preserve"> Proposals are accepted year round, but must be submitted to </w:t>
      </w:r>
      <w:hyperlink r:id="rId7">
        <w:r w:rsidDel="00000000" w:rsidR="00000000" w:rsidRPr="00000000">
          <w:rPr>
            <w:color w:val="1155cc"/>
            <w:u w:val="single"/>
            <w:rtl w:val="0"/>
          </w:rPr>
          <w:t xml:space="preserve">training@bioinformatics.ca</w:t>
        </w:r>
      </w:hyperlink>
      <w:r w:rsidDel="00000000" w:rsidR="00000000" w:rsidRPr="00000000">
        <w:rPr>
          <w:rtl w:val="0"/>
        </w:rPr>
        <w:t xml:space="preserve"> by November 14, 2025 for consideration for 2026.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b w:val="1"/>
          <w:rtl w:val="0"/>
        </w:rPr>
        <w:t xml:space="preserve">Notes</w:t>
      </w:r>
      <w:r w:rsidDel="00000000" w:rsidR="00000000" w:rsidRPr="00000000">
        <w:rPr>
          <w:rtl w:val="0"/>
        </w:rPr>
        <w:t xml:space="preserve">: Please use standardized terms such as verbs from </w:t>
      </w:r>
      <w:hyperlink r:id="rId8">
        <w:r w:rsidDel="00000000" w:rsidR="00000000" w:rsidRPr="00000000">
          <w:rPr>
            <w:color w:val="0000ff"/>
            <w:u w:val="single"/>
            <w:rtl w:val="0"/>
          </w:rPr>
          <w:t xml:space="preserve">Bloom’s taxonomy</w:t>
        </w:r>
      </w:hyperlink>
      <w:r w:rsidDel="00000000" w:rsidR="00000000" w:rsidRPr="00000000">
        <w:rPr>
          <w:rtl w:val="0"/>
        </w:rPr>
        <w:t xml:space="preserve"> where appropriate throughout this document.</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CBW Formats:</w:t>
      </w:r>
    </w:p>
    <w:p w:rsidR="00000000" w:rsidDel="00000000" w:rsidP="00000000" w:rsidRDefault="00000000" w:rsidRPr="00000000" w14:paraId="0000000D">
      <w:pPr>
        <w:rPr/>
      </w:pPr>
      <w:r w:rsidDel="00000000" w:rsidR="00000000" w:rsidRPr="00000000">
        <w:rPr>
          <w:i w:val="1"/>
          <w:rtl w:val="0"/>
        </w:rPr>
        <w:t xml:space="preserve">In-person single-site:</w:t>
      </w:r>
      <w:r w:rsidDel="00000000" w:rsidR="00000000" w:rsidRPr="00000000">
        <w:rPr>
          <w:rtl w:val="0"/>
        </w:rPr>
        <w:t xml:space="preserve"> workshop held in-person at one location</w:t>
      </w:r>
    </w:p>
    <w:p w:rsidR="00000000" w:rsidDel="00000000" w:rsidP="00000000" w:rsidRDefault="00000000" w:rsidRPr="00000000" w14:paraId="0000000E">
      <w:pPr>
        <w:rPr/>
      </w:pPr>
      <w:r w:rsidDel="00000000" w:rsidR="00000000" w:rsidRPr="00000000">
        <w:rPr>
          <w:i w:val="1"/>
          <w:rtl w:val="0"/>
        </w:rPr>
        <w:t xml:space="preserve">In-person distributed:</w:t>
      </w:r>
      <w:r w:rsidDel="00000000" w:rsidR="00000000" w:rsidRPr="00000000">
        <w:rPr>
          <w:rtl w:val="0"/>
        </w:rPr>
        <w:t xml:space="preserve"> workshop held simultaneously at two in-person locations, with faculty, TAs, and students at each location and lectures broadcast back and forth</w:t>
      </w:r>
    </w:p>
    <w:p w:rsidR="00000000" w:rsidDel="00000000" w:rsidP="00000000" w:rsidRDefault="00000000" w:rsidRPr="00000000" w14:paraId="0000000F">
      <w:pPr>
        <w:rPr/>
      </w:pPr>
      <w:r w:rsidDel="00000000" w:rsidR="00000000" w:rsidRPr="00000000">
        <w:rPr>
          <w:i w:val="1"/>
          <w:rtl w:val="0"/>
        </w:rPr>
        <w:t xml:space="preserve">Online synchronous:</w:t>
      </w:r>
      <w:r w:rsidDel="00000000" w:rsidR="00000000" w:rsidRPr="00000000">
        <w:rPr>
          <w:rtl w:val="0"/>
        </w:rPr>
        <w:t xml:space="preserve"> workshop held virtually over teleconferencing platform like Zoom</w:t>
      </w:r>
    </w:p>
    <w:p w:rsidR="00000000" w:rsidDel="00000000" w:rsidP="00000000" w:rsidRDefault="00000000" w:rsidRPr="00000000" w14:paraId="00000010">
      <w:pPr>
        <w:rPr/>
      </w:pPr>
      <w:r w:rsidDel="00000000" w:rsidR="00000000" w:rsidRPr="00000000">
        <w:rPr>
          <w:i w:val="1"/>
          <w:rtl w:val="0"/>
        </w:rPr>
        <w:t xml:space="preserve">Online asynchronous:</w:t>
      </w:r>
      <w:r w:rsidDel="00000000" w:rsidR="00000000" w:rsidRPr="00000000">
        <w:rPr>
          <w:rtl w:val="0"/>
        </w:rPr>
        <w:t xml:space="preserve"> workshop held virtually using learning management system like Moodle, where participants can watch lecture recordings and work through labs on their own time</w:t>
      </w:r>
    </w:p>
    <w:p w:rsidR="00000000" w:rsidDel="00000000" w:rsidP="00000000" w:rsidRDefault="00000000" w:rsidRPr="00000000" w14:paraId="00000011">
      <w:pPr>
        <w:rPr/>
      </w:pPr>
      <w:r w:rsidDel="00000000" w:rsidR="00000000" w:rsidRPr="00000000">
        <w:rPr>
          <w:i w:val="1"/>
          <w:rtl w:val="0"/>
        </w:rPr>
        <w:t xml:space="preserve">Hybrid:</w:t>
      </w:r>
      <w:r w:rsidDel="00000000" w:rsidR="00000000" w:rsidRPr="00000000">
        <w:rPr>
          <w:rtl w:val="0"/>
        </w:rPr>
        <w:t xml:space="preserve"> workshop held both in-person at one or more locations and online</w:t>
      </w:r>
    </w:p>
    <w:p w:rsidR="00000000" w:rsidDel="00000000" w:rsidP="00000000" w:rsidRDefault="00000000" w:rsidRPr="00000000" w14:paraId="00000012">
      <w:pPr>
        <w:rPr/>
      </w:pPr>
      <w:r w:rsidDel="00000000" w:rsidR="00000000" w:rsidRPr="00000000">
        <w:rPr>
          <w:i w:val="1"/>
          <w:rtl w:val="0"/>
        </w:rPr>
        <w:t xml:space="preserve">Flipped:</w:t>
      </w:r>
      <w:r w:rsidDel="00000000" w:rsidR="00000000" w:rsidRPr="00000000">
        <w:rPr>
          <w:rtl w:val="0"/>
        </w:rPr>
        <w:t xml:space="preserve"> workshop lecture recordings are sent in advance and synchronous workshop times are used for lab practicals only</w:t>
      </w:r>
      <w:r w:rsidDel="00000000" w:rsidR="00000000" w:rsidRPr="00000000">
        <w:br w:type="page"/>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pStyle w:val="Heading2"/>
        <w:shd w:fill="cbcbcb" w:val="clear"/>
        <w:spacing w:after="0" w:before="0" w:lineRule="auto"/>
        <w:rPr/>
      </w:pPr>
      <w:bookmarkStart w:colFirst="0" w:colLast="0" w:name="_heading=h.61pdvp9rn086" w:id="2"/>
      <w:bookmarkEnd w:id="2"/>
      <w:r w:rsidDel="00000000" w:rsidR="00000000" w:rsidRPr="00000000">
        <w:rPr>
          <w:sz w:val="32"/>
          <w:szCs w:val="32"/>
          <w:rtl w:val="0"/>
        </w:rPr>
        <w:t xml:space="preserve">IDENTIFICATION OF WORKSHOP NEED</w:t>
      </w:r>
      <w:r w:rsidDel="00000000" w:rsidR="00000000" w:rsidRPr="00000000">
        <w:rPr>
          <w:rtl w:val="0"/>
        </w:rPr>
        <w:tab/>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b w:val="1"/>
        </w:rPr>
      </w:pPr>
      <w:r w:rsidDel="00000000" w:rsidR="00000000" w:rsidRPr="00000000">
        <w:rPr>
          <w:b w:val="1"/>
          <w:rtl w:val="0"/>
        </w:rPr>
        <w:t xml:space="preserve">LEARNING NEED:</w:t>
      </w:r>
    </w:p>
    <w:p w:rsidR="00000000" w:rsidDel="00000000" w:rsidP="00000000" w:rsidRDefault="00000000" w:rsidRPr="00000000" w14:paraId="00000017">
      <w:pPr>
        <w:rPr>
          <w:i w:val="1"/>
        </w:rPr>
      </w:pPr>
      <w:r w:rsidDel="00000000" w:rsidR="00000000" w:rsidRPr="00000000">
        <w:rPr>
          <w:i w:val="1"/>
          <w:rtl w:val="0"/>
        </w:rPr>
        <w:t xml:space="preserve">How was the need for this workshop identified? Please check all which apply to describe how learning needs for this workshop were established. A learning need is defined as the gap between current knowledge, skills or attitudes and desirable competencies relative to current evidence or clinical practice standards.</w:t>
      </w:r>
    </w:p>
    <w:p w:rsidR="00000000" w:rsidDel="00000000" w:rsidP="00000000" w:rsidRDefault="00000000" w:rsidRPr="00000000" w14:paraId="00000018">
      <w:pPr>
        <w:rPr/>
      </w:pPr>
      <w:r w:rsidDel="00000000" w:rsidR="00000000" w:rsidRPr="00000000">
        <w:rPr>
          <w:rtl w:val="0"/>
        </w:rPr>
      </w:r>
    </w:p>
    <w:tbl>
      <w:tblPr>
        <w:tblStyle w:val="Table1"/>
        <w:tblW w:w="93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70"/>
        <w:gridCol w:w="675"/>
        <w:tblGridChange w:id="0">
          <w:tblGrid>
            <w:gridCol w:w="8670"/>
            <w:gridCol w:w="675"/>
          </w:tblGrid>
        </w:tblGridChange>
      </w:tblGrid>
      <w:tr>
        <w:trPr>
          <w:cantSplit w:val="0"/>
          <w:tblHeader w:val="0"/>
        </w:trPr>
        <w:tc>
          <w:tcPr>
            <w:gridSpan w:val="2"/>
            <w:shd w:fill="cbcbcb" w:val="clear"/>
          </w:tcPr>
          <w:p w:rsidR="00000000" w:rsidDel="00000000" w:rsidP="00000000" w:rsidRDefault="00000000" w:rsidRPr="00000000" w14:paraId="00000019">
            <w:pPr>
              <w:rPr>
                <w:b w:val="1"/>
              </w:rPr>
            </w:pPr>
            <w:r w:rsidDel="00000000" w:rsidR="00000000" w:rsidRPr="00000000">
              <w:rPr>
                <w:b w:val="1"/>
                <w:rtl w:val="0"/>
              </w:rPr>
              <w:t xml:space="preserve">SUBJECTIVE DATA </w:t>
            </w:r>
          </w:p>
        </w:tc>
      </w:tr>
      <w:tr>
        <w:trPr>
          <w:cantSplit w:val="0"/>
          <w:tblHeader w:val="0"/>
        </w:trPr>
        <w:tc>
          <w:tcPr/>
          <w:p w:rsidR="00000000" w:rsidDel="00000000" w:rsidP="00000000" w:rsidRDefault="00000000" w:rsidRPr="00000000" w14:paraId="0000001B">
            <w:pPr>
              <w:rPr/>
            </w:pPr>
            <w:r w:rsidDel="00000000" w:rsidR="00000000" w:rsidRPr="00000000">
              <w:rPr>
                <w:rtl w:val="0"/>
              </w:rPr>
              <w:t xml:space="preserve">Personal Request</w:t>
            </w:r>
          </w:p>
        </w:tc>
        <w:tc>
          <w:tcPr/>
          <w:p w:rsidR="00000000" w:rsidDel="00000000" w:rsidP="00000000" w:rsidRDefault="00000000" w:rsidRPr="00000000" w14:paraId="0000001C">
            <w:pPr>
              <w:rPr/>
            </w:pPr>
            <w:r w:rsidDel="00000000" w:rsidR="00000000" w:rsidRPr="00000000">
              <w:rPr>
                <w:rtl w:val="0"/>
              </w:rPr>
              <w:t xml:space="preserve">X</w:t>
            </w:r>
          </w:p>
        </w:tc>
      </w:tr>
      <w:tr>
        <w:trPr>
          <w:cantSplit w:val="0"/>
          <w:tblHeader w:val="0"/>
        </w:trPr>
        <w:tc>
          <w:tcPr/>
          <w:p w:rsidR="00000000" w:rsidDel="00000000" w:rsidP="00000000" w:rsidRDefault="00000000" w:rsidRPr="00000000" w14:paraId="0000001D">
            <w:pPr>
              <w:rPr/>
            </w:pPr>
            <w:r w:rsidDel="00000000" w:rsidR="00000000" w:rsidRPr="00000000">
              <w:rPr>
                <w:rtl w:val="0"/>
              </w:rPr>
              <w:t xml:space="preserve">Personal Observation</w:t>
            </w:r>
          </w:p>
        </w:tc>
        <w:tc>
          <w:tcPr/>
          <w:p w:rsidR="00000000" w:rsidDel="00000000" w:rsidP="00000000" w:rsidRDefault="00000000" w:rsidRPr="00000000" w14:paraId="0000001E">
            <w:pPr>
              <w:rPr/>
            </w:pPr>
            <w:r w:rsidDel="00000000" w:rsidR="00000000" w:rsidRPr="00000000">
              <w:rPr>
                <w:rtl w:val="0"/>
              </w:rPr>
              <w:t xml:space="preserve">X</w:t>
            </w:r>
          </w:p>
        </w:tc>
      </w:tr>
      <w:tr>
        <w:trPr>
          <w:cantSplit w:val="0"/>
          <w:tblHeader w:val="0"/>
        </w:trPr>
        <w:tc>
          <w:tcPr/>
          <w:p w:rsidR="00000000" w:rsidDel="00000000" w:rsidP="00000000" w:rsidRDefault="00000000" w:rsidRPr="00000000" w14:paraId="0000001F">
            <w:pPr>
              <w:rPr/>
            </w:pPr>
            <w:r w:rsidDel="00000000" w:rsidR="00000000" w:rsidRPr="00000000">
              <w:rPr>
                <w:rtl w:val="0"/>
              </w:rPr>
              <w:t xml:space="preserve">Questionnaires/Surveys</w:t>
            </w:r>
          </w:p>
        </w:tc>
        <w:tc>
          <w:tcPr/>
          <w:p w:rsidR="00000000" w:rsidDel="00000000" w:rsidP="00000000" w:rsidRDefault="00000000" w:rsidRPr="00000000" w14:paraId="00000020">
            <w:pPr>
              <w:rPr/>
            </w:pPr>
            <w:r w:rsidDel="00000000" w:rsidR="00000000" w:rsidRPr="00000000">
              <w:rPr>
                <w:rtl w:val="0"/>
              </w:rPr>
            </w:r>
          </w:p>
        </w:tc>
      </w:tr>
      <w:tr>
        <w:trPr>
          <w:cantSplit w:val="0"/>
          <w:tblHeader w:val="0"/>
        </w:trPr>
        <w:tc>
          <w:tcPr/>
          <w:p w:rsidR="00000000" w:rsidDel="00000000" w:rsidP="00000000" w:rsidRDefault="00000000" w:rsidRPr="00000000" w14:paraId="00000021">
            <w:pPr>
              <w:rPr/>
            </w:pPr>
            <w:r w:rsidDel="00000000" w:rsidR="00000000" w:rsidRPr="00000000">
              <w:rPr>
                <w:rtl w:val="0"/>
              </w:rPr>
              <w:t xml:space="preserve">Focus Groups</w:t>
            </w:r>
          </w:p>
        </w:tc>
        <w:tc>
          <w:tcPr/>
          <w:p w:rsidR="00000000" w:rsidDel="00000000" w:rsidP="00000000" w:rsidRDefault="00000000" w:rsidRPr="00000000" w14:paraId="00000022">
            <w:pPr>
              <w:rPr/>
            </w:pPr>
            <w:r w:rsidDel="00000000" w:rsidR="00000000" w:rsidRPr="00000000">
              <w:rPr>
                <w:rtl w:val="0"/>
              </w:rPr>
            </w:r>
          </w:p>
        </w:tc>
      </w:tr>
      <w:tr>
        <w:trPr>
          <w:cantSplit w:val="0"/>
          <w:tblHeader w:val="0"/>
        </w:trPr>
        <w:tc>
          <w:tcPr/>
          <w:p w:rsidR="00000000" w:rsidDel="00000000" w:rsidP="00000000" w:rsidRDefault="00000000" w:rsidRPr="00000000" w14:paraId="00000023">
            <w:pPr>
              <w:rPr/>
            </w:pPr>
            <w:r w:rsidDel="00000000" w:rsidR="00000000" w:rsidRPr="00000000">
              <w:rPr>
                <w:rtl w:val="0"/>
              </w:rPr>
              <w:t xml:space="preserve">Comments on Evaluation Forms</w:t>
            </w:r>
          </w:p>
        </w:tc>
        <w:tc>
          <w:tcPr/>
          <w:p w:rsidR="00000000" w:rsidDel="00000000" w:rsidP="00000000" w:rsidRDefault="00000000" w:rsidRPr="00000000" w14:paraId="00000024">
            <w:pPr>
              <w:rPr/>
            </w:pPr>
            <w:r w:rsidDel="00000000" w:rsidR="00000000" w:rsidRPr="00000000">
              <w:rPr>
                <w:rtl w:val="0"/>
              </w:rPr>
              <w:t xml:space="preserve">X</w:t>
            </w:r>
          </w:p>
        </w:tc>
      </w:tr>
      <w:tr>
        <w:trPr>
          <w:cantSplit w:val="0"/>
          <w:tblHeader w:val="0"/>
        </w:trPr>
        <w:tc>
          <w:tcPr/>
          <w:p w:rsidR="00000000" w:rsidDel="00000000" w:rsidP="00000000" w:rsidRDefault="00000000" w:rsidRPr="00000000" w14:paraId="00000025">
            <w:pPr>
              <w:rPr/>
            </w:pPr>
            <w:r w:rsidDel="00000000" w:rsidR="00000000" w:rsidRPr="00000000">
              <w:rPr>
                <w:rtl w:val="0"/>
              </w:rPr>
            </w:r>
          </w:p>
        </w:tc>
        <w:tc>
          <w:tcPr/>
          <w:p w:rsidR="00000000" w:rsidDel="00000000" w:rsidP="00000000" w:rsidRDefault="00000000" w:rsidRPr="00000000" w14:paraId="00000026">
            <w:pPr>
              <w:rPr/>
            </w:pPr>
            <w:r w:rsidDel="00000000" w:rsidR="00000000" w:rsidRPr="00000000">
              <w:rPr>
                <w:rtl w:val="0"/>
              </w:rPr>
            </w:r>
          </w:p>
        </w:tc>
      </w:tr>
      <w:tr>
        <w:trPr>
          <w:cantSplit w:val="0"/>
          <w:tblHeader w:val="0"/>
        </w:trPr>
        <w:tc>
          <w:tcPr>
            <w:gridSpan w:val="2"/>
            <w:shd w:fill="cbcbcb" w:val="clear"/>
          </w:tcPr>
          <w:p w:rsidR="00000000" w:rsidDel="00000000" w:rsidP="00000000" w:rsidRDefault="00000000" w:rsidRPr="00000000" w14:paraId="00000027">
            <w:pPr>
              <w:rPr>
                <w:b w:val="1"/>
              </w:rPr>
            </w:pPr>
            <w:r w:rsidDel="00000000" w:rsidR="00000000" w:rsidRPr="00000000">
              <w:rPr>
                <w:b w:val="1"/>
                <w:rtl w:val="0"/>
              </w:rPr>
              <w:t xml:space="preserve">OBJECTIVE DATA</w:t>
            </w:r>
          </w:p>
        </w:tc>
      </w:tr>
      <w:tr>
        <w:trPr>
          <w:cantSplit w:val="0"/>
          <w:tblHeader w:val="0"/>
        </w:trPr>
        <w:tc>
          <w:tcPr/>
          <w:p w:rsidR="00000000" w:rsidDel="00000000" w:rsidP="00000000" w:rsidRDefault="00000000" w:rsidRPr="00000000" w14:paraId="00000029">
            <w:pPr>
              <w:rPr/>
            </w:pPr>
            <w:r w:rsidDel="00000000" w:rsidR="00000000" w:rsidRPr="00000000">
              <w:rPr>
                <w:rtl w:val="0"/>
              </w:rPr>
              <w:t xml:space="preserve">Literature Surveys/Reviews</w:t>
            </w:r>
          </w:p>
        </w:tc>
        <w:tc>
          <w:tcPr/>
          <w:p w:rsidR="00000000" w:rsidDel="00000000" w:rsidP="00000000" w:rsidRDefault="00000000" w:rsidRPr="00000000" w14:paraId="0000002A">
            <w:pPr>
              <w:rPr/>
            </w:pPr>
            <w:r w:rsidDel="00000000" w:rsidR="00000000" w:rsidRPr="00000000">
              <w:rPr>
                <w:rtl w:val="0"/>
              </w:rPr>
              <w:t xml:space="preserve">X</w:t>
            </w:r>
          </w:p>
        </w:tc>
      </w:tr>
      <w:tr>
        <w:trPr>
          <w:cantSplit w:val="0"/>
          <w:tblHeader w:val="0"/>
        </w:trPr>
        <w:tc>
          <w:tcPr/>
          <w:p w:rsidR="00000000" w:rsidDel="00000000" w:rsidP="00000000" w:rsidRDefault="00000000" w:rsidRPr="00000000" w14:paraId="0000002B">
            <w:pPr>
              <w:rPr/>
            </w:pPr>
            <w:r w:rsidDel="00000000" w:rsidR="00000000" w:rsidRPr="00000000">
              <w:rPr>
                <w:rtl w:val="0"/>
              </w:rPr>
              <w:t xml:space="preserve">Clinical Practice Guidelines</w:t>
            </w:r>
          </w:p>
        </w:tc>
        <w:tc>
          <w:tcPr/>
          <w:p w:rsidR="00000000" w:rsidDel="00000000" w:rsidP="00000000" w:rsidRDefault="00000000" w:rsidRPr="00000000" w14:paraId="0000002C">
            <w:pPr>
              <w:rPr/>
            </w:pPr>
            <w:r w:rsidDel="00000000" w:rsidR="00000000" w:rsidRPr="00000000">
              <w:rPr>
                <w:rtl w:val="0"/>
              </w:rPr>
            </w:r>
          </w:p>
        </w:tc>
      </w:tr>
      <w:tr>
        <w:trPr>
          <w:cantSplit w:val="0"/>
          <w:tblHeader w:val="0"/>
        </w:trPr>
        <w:tc>
          <w:tcPr/>
          <w:p w:rsidR="00000000" w:rsidDel="00000000" w:rsidP="00000000" w:rsidRDefault="00000000" w:rsidRPr="00000000" w14:paraId="0000002D">
            <w:pPr>
              <w:rPr/>
            </w:pPr>
            <w:r w:rsidDel="00000000" w:rsidR="00000000" w:rsidRPr="00000000">
              <w:rPr>
                <w:rtl w:val="0"/>
              </w:rPr>
              <w:t xml:space="preserve">Consultation</w:t>
            </w:r>
          </w:p>
        </w:tc>
        <w:tc>
          <w:tcPr/>
          <w:p w:rsidR="00000000" w:rsidDel="00000000" w:rsidP="00000000" w:rsidRDefault="00000000" w:rsidRPr="00000000" w14:paraId="0000002E">
            <w:pPr>
              <w:rPr/>
            </w:pPr>
            <w:r w:rsidDel="00000000" w:rsidR="00000000" w:rsidRPr="00000000">
              <w:rPr>
                <w:rtl w:val="0"/>
              </w:rPr>
            </w:r>
          </w:p>
        </w:tc>
      </w:tr>
      <w:tr>
        <w:trPr>
          <w:cantSplit w:val="0"/>
          <w:tblHeader w:val="0"/>
        </w:trPr>
        <w:tc>
          <w:tcPr/>
          <w:p w:rsidR="00000000" w:rsidDel="00000000" w:rsidP="00000000" w:rsidRDefault="00000000" w:rsidRPr="00000000" w14:paraId="0000002F">
            <w:pPr>
              <w:rPr/>
            </w:pPr>
            <w:r w:rsidDel="00000000" w:rsidR="00000000" w:rsidRPr="00000000">
              <w:rPr>
                <w:rtl w:val="0"/>
              </w:rPr>
              <w:t xml:space="preserve">Experience with Research Data</w:t>
            </w:r>
          </w:p>
        </w:tc>
        <w:tc>
          <w:tcPr/>
          <w:p w:rsidR="00000000" w:rsidDel="00000000" w:rsidP="00000000" w:rsidRDefault="00000000" w:rsidRPr="00000000" w14:paraId="00000030">
            <w:pPr>
              <w:rPr/>
            </w:pPr>
            <w:r w:rsidDel="00000000" w:rsidR="00000000" w:rsidRPr="00000000">
              <w:rPr>
                <w:rtl w:val="0"/>
              </w:rPr>
            </w:r>
          </w:p>
        </w:tc>
      </w:tr>
      <w:tr>
        <w:trPr>
          <w:cantSplit w:val="0"/>
          <w:tblHeader w:val="0"/>
        </w:trPr>
        <w:tc>
          <w:tcPr/>
          <w:p w:rsidR="00000000" w:rsidDel="00000000" w:rsidP="00000000" w:rsidRDefault="00000000" w:rsidRPr="00000000" w14:paraId="00000031">
            <w:pPr>
              <w:rPr/>
            </w:pPr>
            <w:r w:rsidDel="00000000" w:rsidR="00000000" w:rsidRPr="00000000">
              <w:rPr>
                <w:rtl w:val="0"/>
              </w:rPr>
            </w:r>
          </w:p>
        </w:tc>
        <w:tc>
          <w:tcPr/>
          <w:p w:rsidR="00000000" w:rsidDel="00000000" w:rsidP="00000000" w:rsidRDefault="00000000" w:rsidRPr="00000000" w14:paraId="00000032">
            <w:pPr>
              <w:rPr/>
            </w:pPr>
            <w:r w:rsidDel="00000000" w:rsidR="00000000" w:rsidRPr="00000000">
              <w:rPr>
                <w:rtl w:val="0"/>
              </w:rPr>
            </w:r>
          </w:p>
        </w:tc>
      </w:tr>
      <w:tr>
        <w:trPr>
          <w:cantSplit w:val="0"/>
          <w:tblHeader w:val="0"/>
        </w:trPr>
        <w:tc>
          <w:tcPr>
            <w:gridSpan w:val="2"/>
            <w:shd w:fill="cbcbcb" w:val="clear"/>
          </w:tcPr>
          <w:p w:rsidR="00000000" w:rsidDel="00000000" w:rsidP="00000000" w:rsidRDefault="00000000" w:rsidRPr="00000000" w14:paraId="00000033">
            <w:pPr>
              <w:rPr>
                <w:b w:val="1"/>
              </w:rPr>
            </w:pPr>
            <w:r w:rsidDel="00000000" w:rsidR="00000000" w:rsidRPr="00000000">
              <w:rPr>
                <w:b w:val="1"/>
                <w:rtl w:val="0"/>
              </w:rPr>
              <w:t xml:space="preserve">[OPTIONAL] FURTHER DETAILS</w:t>
            </w:r>
          </w:p>
        </w:tc>
      </w:tr>
      <w:tr>
        <w:trPr>
          <w:cantSplit w:val="0"/>
          <w:trHeight w:val="1230" w:hRule="atLeast"/>
          <w:tblHeader w:val="0"/>
        </w:trPr>
        <w:tc>
          <w:tcPr>
            <w:gridSpan w:val="2"/>
          </w:tcPr>
          <w:p w:rsidR="00000000" w:rsidDel="00000000" w:rsidP="00000000" w:rsidRDefault="00000000" w:rsidRPr="00000000" w14:paraId="00000035">
            <w:pPr>
              <w:rPr/>
            </w:pPr>
            <w:r w:rsidDel="00000000" w:rsidR="00000000" w:rsidRPr="00000000">
              <w:rPr>
                <w:rtl w:val="0"/>
              </w:rPr>
              <w:t xml:space="preserve">Discussions with graduate students and previous CBW post-workshop surveys have both indicated a high need for RNA-seq workshops.</w:t>
            </w:r>
          </w:p>
          <w:p w:rsidR="00000000" w:rsidDel="00000000" w:rsidP="00000000" w:rsidRDefault="00000000" w:rsidRPr="00000000" w14:paraId="00000036">
            <w:pPr>
              <w:rPr/>
            </w:pPr>
            <w:r w:rsidDel="00000000" w:rsidR="00000000" w:rsidRPr="00000000">
              <w:rPr>
                <w:rtl w:val="0"/>
              </w:rPr>
              <w:t xml:space="preserve">Edmonton has a high need for RNA-seq training, as demonstrated by direct requests to Guy Manderson.</w:t>
            </w:r>
          </w:p>
        </w:tc>
      </w:tr>
    </w:tbl>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b w:val="1"/>
        </w:rPr>
      </w:pPr>
      <w:r w:rsidDel="00000000" w:rsidR="00000000" w:rsidRPr="00000000">
        <w:rPr>
          <w:b w:val="1"/>
          <w:rtl w:val="0"/>
        </w:rPr>
        <w:t xml:space="preserve">MARKET SIZE:</w:t>
      </w:r>
    </w:p>
    <w:p w:rsidR="00000000" w:rsidDel="00000000" w:rsidP="00000000" w:rsidRDefault="00000000" w:rsidRPr="00000000" w14:paraId="0000003A">
      <w:pPr>
        <w:rPr/>
      </w:pPr>
      <w:r w:rsidDel="00000000" w:rsidR="00000000" w:rsidRPr="00000000">
        <w:rPr>
          <w:i w:val="1"/>
          <w:rtl w:val="0"/>
        </w:rPr>
        <w:t xml:space="preserve">What is the (known or perceived) market size for this workshop? In Canada? USA? Internationally? How likely are we to have more applicants than workshop spots?</w:t>
      </w:r>
      <w:r w:rsidDel="00000000" w:rsidR="00000000" w:rsidRPr="00000000">
        <w:rPr>
          <w:rtl w:val="0"/>
        </w:rPr>
      </w:r>
    </w:p>
    <w:sdt>
      <w:sdtPr>
        <w:lock w:val="contentLocked"/>
        <w:id w:val="-1750231104"/>
        <w:tag w:val="goog_rdk_0"/>
      </w:sdtPr>
      <w:sdtContent>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255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This is a highly in-demand workshop, as RNA-seq is a foundational experimental methodology. The proposed workshop is very likely to have a waitlist.</w:t>
                </w:r>
              </w:p>
            </w:tc>
          </w:tr>
        </w:tbl>
      </w:sdtContent>
    </w:sdt>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b w:val="1"/>
        </w:rPr>
      </w:pPr>
      <w:r w:rsidDel="00000000" w:rsidR="00000000" w:rsidRPr="00000000">
        <w:br w:type="page"/>
      </w:r>
      <w:r w:rsidDel="00000000" w:rsidR="00000000" w:rsidRPr="00000000">
        <w:rPr>
          <w:rtl w:val="0"/>
        </w:rPr>
      </w:r>
    </w:p>
    <w:p w:rsidR="00000000" w:rsidDel="00000000" w:rsidP="00000000" w:rsidRDefault="00000000" w:rsidRPr="00000000" w14:paraId="0000003E">
      <w:pPr>
        <w:pStyle w:val="Heading2"/>
        <w:shd w:fill="cbcbcb" w:val="clear"/>
        <w:spacing w:after="0" w:before="0" w:lineRule="auto"/>
        <w:rPr/>
      </w:pPr>
      <w:bookmarkStart w:colFirst="0" w:colLast="0" w:name="_heading=h.v15aqrnb9v81" w:id="3"/>
      <w:bookmarkEnd w:id="3"/>
      <w:r w:rsidDel="00000000" w:rsidR="00000000" w:rsidRPr="00000000">
        <w:rPr>
          <w:sz w:val="32"/>
          <w:szCs w:val="32"/>
          <w:rtl w:val="0"/>
        </w:rPr>
        <w:t xml:space="preserve">LOGISTICAL INFORMATION</w:t>
        <w:tab/>
      </w:r>
      <w:r w:rsidDel="00000000" w:rsidR="00000000" w:rsidRPr="00000000">
        <w:rPr>
          <w:rtl w:val="0"/>
        </w:rPr>
        <w:tab/>
        <w:tab/>
        <w:tab/>
        <w:tab/>
        <w:tab/>
        <w:tab/>
        <w:tab/>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i w:val="1"/>
        </w:rPr>
      </w:pPr>
      <w:r w:rsidDel="00000000" w:rsidR="00000000" w:rsidRPr="00000000">
        <w:rPr>
          <w:i w:val="1"/>
          <w:rtl w:val="0"/>
        </w:rPr>
        <w:t xml:space="preserve">Proposed workshops should complement existing CBW workshops, not compete with them. Proposed workshops should expand the breadth and depth of CBW training portfolio, exemplify EDI in the faculty body, and bring training opportunities to a diversity of trainees and regions in Canada. </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b w:val="1"/>
          <w:rtl w:val="0"/>
        </w:rPr>
        <w:t xml:space="preserve">COURSE TITLE       </w:t>
      </w:r>
      <w:r w:rsidDel="00000000" w:rsidR="00000000" w:rsidRPr="00000000">
        <w:rPr>
          <w:rtl w:val="0"/>
        </w:rPr>
      </w:r>
    </w:p>
    <w:sdt>
      <w:sdtPr>
        <w:lock w:val="contentLocked"/>
        <w:id w:val="569517335"/>
        <w:tag w:val="goog_rdk_1"/>
      </w:sdtPr>
      <w:sdtContent>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RNA-seq Analysis</w:t>
                </w:r>
              </w:p>
            </w:tc>
          </w:tr>
        </w:tbl>
      </w:sdtContent>
    </w:sdt>
    <w:p w:rsidR="00000000" w:rsidDel="00000000" w:rsidP="00000000" w:rsidRDefault="00000000" w:rsidRPr="00000000" w14:paraId="00000044">
      <w:pPr>
        <w:rPr>
          <w:b w:val="1"/>
        </w:rPr>
      </w:pPr>
      <w:r w:rsidDel="00000000" w:rsidR="00000000" w:rsidRPr="00000000">
        <w:rPr>
          <w:rtl w:val="0"/>
        </w:rPr>
      </w:r>
    </w:p>
    <w:p w:rsidR="00000000" w:rsidDel="00000000" w:rsidP="00000000" w:rsidRDefault="00000000" w:rsidRPr="00000000" w14:paraId="00000045">
      <w:pPr>
        <w:rPr/>
      </w:pPr>
      <w:r w:rsidDel="00000000" w:rsidR="00000000" w:rsidRPr="00000000">
        <w:rPr>
          <w:b w:val="1"/>
          <w:rtl w:val="0"/>
        </w:rPr>
        <w:t xml:space="preserve">COURSE LANGUAGE       </w:t>
      </w:r>
      <w:r w:rsidDel="00000000" w:rsidR="00000000" w:rsidRPr="00000000">
        <w:rPr>
          <w:rtl w:val="0"/>
        </w:rPr>
      </w:r>
    </w:p>
    <w:sdt>
      <w:sdtPr>
        <w:lock w:val="contentLocked"/>
        <w:id w:val="1262823591"/>
        <w:tag w:val="goog_rdk_2"/>
      </w:sdtPr>
      <w:sdtContent>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rPr/>
                </w:pPr>
                <w:r w:rsidDel="00000000" w:rsidR="00000000" w:rsidRPr="00000000">
                  <w:rPr>
                    <w:rtl w:val="0"/>
                  </w:rPr>
                  <w:t xml:space="preserve">English</w:t>
                </w:r>
              </w:p>
            </w:tc>
          </w:tr>
        </w:tbl>
      </w:sdtContent>
    </w:sdt>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b w:val="1"/>
        </w:rPr>
      </w:pPr>
      <w:r w:rsidDel="00000000" w:rsidR="00000000" w:rsidRPr="00000000">
        <w:rPr>
          <w:b w:val="1"/>
          <w:rtl w:val="0"/>
        </w:rPr>
        <w:t xml:space="preserve">COURSE TIMING/PROPOSED DATES </w:t>
      </w:r>
    </w:p>
    <w:p w:rsidR="00000000" w:rsidDel="00000000" w:rsidP="00000000" w:rsidRDefault="00000000" w:rsidRPr="00000000" w14:paraId="00000049">
      <w:pPr>
        <w:rPr>
          <w:i w:val="1"/>
        </w:rPr>
      </w:pPr>
      <w:r w:rsidDel="00000000" w:rsidR="00000000" w:rsidRPr="00000000">
        <w:rPr>
          <w:i w:val="1"/>
          <w:rtl w:val="0"/>
        </w:rPr>
        <w:t xml:space="preserve">e.g. April-June; Sept. 26-27</w:t>
      </w:r>
    </w:p>
    <w:sdt>
      <w:sdtPr>
        <w:lock w:val="contentLocked"/>
        <w:id w:val="-1381709353"/>
        <w:tag w:val="goog_rdk_3"/>
      </w:sdtPr>
      <w:sdtContent>
        <w:tbl>
          <w:tblPr>
            <w:tblStyle w:val="Table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April to early July; preference for first two weeks of June</w:t>
                </w:r>
              </w:p>
            </w:tc>
          </w:tr>
        </w:tbl>
      </w:sdtContent>
    </w:sdt>
    <w:p w:rsidR="00000000" w:rsidDel="00000000" w:rsidP="00000000" w:rsidRDefault="00000000" w:rsidRPr="00000000" w14:paraId="0000004B">
      <w:pPr>
        <w:rPr>
          <w:b w:val="1"/>
        </w:rPr>
      </w:pPr>
      <w:r w:rsidDel="00000000" w:rsidR="00000000" w:rsidRPr="00000000">
        <w:rPr>
          <w:rtl w:val="0"/>
        </w:rPr>
      </w:r>
    </w:p>
    <w:p w:rsidR="00000000" w:rsidDel="00000000" w:rsidP="00000000" w:rsidRDefault="00000000" w:rsidRPr="00000000" w14:paraId="0000004C">
      <w:pPr>
        <w:rPr>
          <w:i w:val="1"/>
        </w:rPr>
      </w:pPr>
      <w:r w:rsidDel="00000000" w:rsidR="00000000" w:rsidRPr="00000000">
        <w:rPr>
          <w:b w:val="1"/>
          <w:rtl w:val="0"/>
        </w:rPr>
        <w:t xml:space="preserve">COURSE LEAD(S)</w:t>
      </w:r>
      <w:r w:rsidDel="00000000" w:rsidR="00000000" w:rsidRPr="00000000">
        <w:rPr>
          <w:rtl w:val="0"/>
        </w:rPr>
      </w:r>
    </w:p>
    <w:sdt>
      <w:sdtPr>
        <w:lock w:val="contentLocked"/>
        <w:id w:val="1194722601"/>
        <w:tag w:val="goog_rdk_4"/>
      </w:sdtPr>
      <w:sdtContent>
        <w:tbl>
          <w:tblPr>
            <w:tblStyle w:val="Table6"/>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10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Jane Doe - University of British Columbia</w:t>
                </w:r>
              </w:p>
            </w:tc>
          </w:tr>
        </w:tbl>
      </w:sdtContent>
    </w:sdt>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i w:val="1"/>
        </w:rPr>
      </w:pPr>
      <w:r w:rsidDel="00000000" w:rsidR="00000000" w:rsidRPr="00000000">
        <w:rPr>
          <w:b w:val="1"/>
          <w:rtl w:val="0"/>
        </w:rPr>
        <w:t xml:space="preserve">PROPOSED FACULTY &amp; AFFILIATION</w:t>
      </w:r>
      <w:r w:rsidDel="00000000" w:rsidR="00000000" w:rsidRPr="00000000">
        <w:rPr>
          <w:rtl w:val="0"/>
        </w:rPr>
      </w:r>
    </w:p>
    <w:sdt>
      <w:sdtPr>
        <w:lock w:val="contentLocked"/>
        <w:id w:val="1431117571"/>
        <w:tag w:val="goog_rdk_5"/>
      </w:sdtPr>
      <w:sdtContent>
        <w:tbl>
          <w:tblPr>
            <w:tblStyle w:val="Table7"/>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85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Guy Manderson - Human College</w:t>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Demo Gorgon - University of Hawkins</w:t>
                </w:r>
              </w:p>
            </w:tc>
          </w:tr>
        </w:tbl>
      </w:sdtContent>
    </w:sdt>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b w:val="1"/>
        </w:rPr>
      </w:pPr>
      <w:r w:rsidDel="00000000" w:rsidR="00000000" w:rsidRPr="00000000">
        <w:rPr>
          <w:b w:val="1"/>
          <w:rtl w:val="0"/>
        </w:rPr>
        <w:t xml:space="preserve">PROPOSED TAs</w:t>
      </w:r>
    </w:p>
    <w:sdt>
      <w:sdtPr>
        <w:lock w:val="contentLocked"/>
        <w:id w:val="-1414281318"/>
        <w:tag w:val="goog_rdk_6"/>
      </w:sdtPr>
      <w:sdtContent>
        <w:tbl>
          <w:tblPr>
            <w:tblStyle w:val="Table8"/>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94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Grad Student - Manderson Lab, Human College</w:t>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TAs TBD</w:t>
                </w:r>
              </w:p>
            </w:tc>
          </w:tr>
        </w:tbl>
      </w:sdtContent>
    </w:sdt>
    <w:p w:rsidR="00000000" w:rsidDel="00000000" w:rsidP="00000000" w:rsidRDefault="00000000" w:rsidRPr="00000000" w14:paraId="00000056">
      <w:pPr>
        <w:rPr>
          <w:b w:val="1"/>
        </w:rPr>
      </w:pPr>
      <w:r w:rsidDel="00000000" w:rsidR="00000000" w:rsidRPr="00000000">
        <w:rPr>
          <w:rtl w:val="0"/>
        </w:rPr>
      </w:r>
    </w:p>
    <w:p w:rsidR="00000000" w:rsidDel="00000000" w:rsidP="00000000" w:rsidRDefault="00000000" w:rsidRPr="00000000" w14:paraId="00000057">
      <w:pPr>
        <w:rPr>
          <w:b w:val="1"/>
        </w:rPr>
      </w:pPr>
      <w:r w:rsidDel="00000000" w:rsidR="00000000" w:rsidRPr="00000000">
        <w:rPr>
          <w:b w:val="1"/>
          <w:rtl w:val="0"/>
        </w:rPr>
        <w:t xml:space="preserve">COURSE FORMAT/LOCATION(S)</w:t>
      </w:r>
    </w:p>
    <w:p w:rsidR="00000000" w:rsidDel="00000000" w:rsidP="00000000" w:rsidRDefault="00000000" w:rsidRPr="00000000" w14:paraId="00000058">
      <w:pPr>
        <w:rPr>
          <w:i w:val="1"/>
        </w:rPr>
      </w:pPr>
      <w:r w:rsidDel="00000000" w:rsidR="00000000" w:rsidRPr="00000000">
        <w:rPr>
          <w:i w:val="1"/>
          <w:rtl w:val="0"/>
        </w:rPr>
        <w:t xml:space="preserve">See first page of proposal form for definitions. e.g. in-person Winnipeg, MB; in-person distributed between Vancouver, BC and Toronto, ON; online synchronous; online asynchronous</w:t>
      </w:r>
    </w:p>
    <w:sdt>
      <w:sdtPr>
        <w:lock w:val="contentLocked"/>
        <w:id w:val="1626379900"/>
        <w:tag w:val="goog_rdk_7"/>
      </w:sdtPr>
      <w:sdtContent>
        <w:tbl>
          <w:tblPr>
            <w:tblStyle w:val="Table9"/>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In-person distributed - Vancouver, BC and Edmonton, AB</w:t>
                </w:r>
              </w:p>
            </w:tc>
          </w:tr>
        </w:tbl>
      </w:sdtContent>
    </w:sdt>
    <w:p w:rsidR="00000000" w:rsidDel="00000000" w:rsidP="00000000" w:rsidRDefault="00000000" w:rsidRPr="00000000" w14:paraId="0000005A">
      <w:pPr>
        <w:rPr>
          <w:b w:val="1"/>
        </w:rPr>
      </w:pPr>
      <w:r w:rsidDel="00000000" w:rsidR="00000000" w:rsidRPr="00000000">
        <w:rPr>
          <w:rtl w:val="0"/>
        </w:rPr>
      </w:r>
    </w:p>
    <w:p w:rsidR="00000000" w:rsidDel="00000000" w:rsidP="00000000" w:rsidRDefault="00000000" w:rsidRPr="00000000" w14:paraId="0000005B">
      <w:pPr>
        <w:rPr>
          <w:b w:val="1"/>
        </w:rPr>
      </w:pPr>
      <w:r w:rsidDel="00000000" w:rsidR="00000000" w:rsidRPr="00000000">
        <w:rPr>
          <w:rtl w:val="0"/>
        </w:rPr>
      </w:r>
    </w:p>
    <w:p w:rsidR="00000000" w:rsidDel="00000000" w:rsidP="00000000" w:rsidRDefault="00000000" w:rsidRPr="00000000" w14:paraId="0000005C">
      <w:pPr>
        <w:rPr>
          <w:b w:val="1"/>
        </w:rPr>
      </w:pPr>
      <w:r w:rsidDel="00000000" w:rsidR="00000000" w:rsidRPr="00000000">
        <w:rPr>
          <w:b w:val="1"/>
          <w:rtl w:val="0"/>
        </w:rPr>
        <w:t xml:space="preserve">COURSE LENGTH</w:t>
      </w:r>
    </w:p>
    <w:p w:rsidR="00000000" w:rsidDel="00000000" w:rsidP="00000000" w:rsidRDefault="00000000" w:rsidRPr="00000000" w14:paraId="0000005D">
      <w:pPr>
        <w:rPr>
          <w:i w:val="1"/>
        </w:rPr>
      </w:pPr>
      <w:r w:rsidDel="00000000" w:rsidR="00000000" w:rsidRPr="00000000">
        <w:rPr>
          <w:i w:val="1"/>
          <w:rtl w:val="0"/>
        </w:rPr>
        <w:t xml:space="preserve"># days</w:t>
      </w:r>
    </w:p>
    <w:sdt>
      <w:sdtPr>
        <w:lock w:val="contentLocked"/>
        <w:id w:val="1736910593"/>
        <w:tag w:val="goog_rdk_8"/>
      </w:sdtPr>
      <w:sdtContent>
        <w:tbl>
          <w:tblPr>
            <w:tblStyle w:val="Table1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days</w:t>
                </w:r>
              </w:p>
            </w:tc>
          </w:tr>
        </w:tbl>
      </w:sdtContent>
    </w:sdt>
    <w:p w:rsidR="00000000" w:rsidDel="00000000" w:rsidP="00000000" w:rsidRDefault="00000000" w:rsidRPr="00000000" w14:paraId="0000005F">
      <w:pPr>
        <w:rPr>
          <w:b w:val="1"/>
        </w:rPr>
      </w:pPr>
      <w:r w:rsidDel="00000000" w:rsidR="00000000" w:rsidRPr="00000000">
        <w:rPr>
          <w:rtl w:val="0"/>
        </w:rPr>
      </w:r>
    </w:p>
    <w:p w:rsidR="00000000" w:rsidDel="00000000" w:rsidP="00000000" w:rsidRDefault="00000000" w:rsidRPr="00000000" w14:paraId="00000060">
      <w:pPr>
        <w:rPr>
          <w:b w:val="1"/>
        </w:rPr>
      </w:pPr>
      <w:r w:rsidDel="00000000" w:rsidR="00000000" w:rsidRPr="00000000">
        <w:rPr>
          <w:b w:val="1"/>
          <w:rtl w:val="0"/>
        </w:rPr>
        <w:t xml:space="preserve">[OPTIONAL] INDUSTRY SPONSORS</w:t>
      </w:r>
    </w:p>
    <w:p w:rsidR="00000000" w:rsidDel="00000000" w:rsidP="00000000" w:rsidRDefault="00000000" w:rsidRPr="00000000" w14:paraId="00000061">
      <w:pPr>
        <w:rPr>
          <w:i w:val="1"/>
        </w:rPr>
      </w:pPr>
      <w:r w:rsidDel="00000000" w:rsidR="00000000" w:rsidRPr="00000000">
        <w:rPr>
          <w:i w:val="1"/>
          <w:rtl w:val="0"/>
        </w:rPr>
        <w:t xml:space="preserve">Secured or potential</w:t>
      </w:r>
    </w:p>
    <w:sdt>
      <w:sdtPr>
        <w:lock w:val="contentLocked"/>
        <w:id w:val="-1806796968"/>
        <w:tag w:val="goog_rdk_9"/>
      </w:sdtPr>
      <w:sdtContent>
        <w:tbl>
          <w:tblPr>
            <w:tblStyle w:val="Table1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Illumina (potential)</w:t>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Digital Research Alliance of Canada (secured)</w:t>
                </w:r>
              </w:p>
            </w:tc>
          </w:tr>
        </w:tbl>
      </w:sdtContent>
    </w:sdt>
    <w:p w:rsidR="00000000" w:rsidDel="00000000" w:rsidP="00000000" w:rsidRDefault="00000000" w:rsidRPr="00000000" w14:paraId="00000064">
      <w:pPr>
        <w:rPr>
          <w:b w:val="1"/>
        </w:rPr>
      </w:pPr>
      <w:r w:rsidDel="00000000" w:rsidR="00000000" w:rsidRPr="00000000">
        <w:rPr>
          <w:rtl w:val="0"/>
        </w:rPr>
      </w:r>
    </w:p>
    <w:p w:rsidR="00000000" w:rsidDel="00000000" w:rsidP="00000000" w:rsidRDefault="00000000" w:rsidRPr="00000000" w14:paraId="00000065">
      <w:pPr>
        <w:rPr>
          <w:b w:val="1"/>
        </w:rPr>
      </w:pPr>
      <w:r w:rsidDel="00000000" w:rsidR="00000000" w:rsidRPr="00000000">
        <w:rPr>
          <w:b w:val="1"/>
          <w:rtl w:val="0"/>
        </w:rPr>
        <w:t xml:space="preserve">[OPTIONAL] OTHER POTENTIAL CO-FUNDING SOURCES</w:t>
      </w:r>
    </w:p>
    <w:p w:rsidR="00000000" w:rsidDel="00000000" w:rsidP="00000000" w:rsidRDefault="00000000" w:rsidRPr="00000000" w14:paraId="00000066">
      <w:pPr>
        <w:rPr>
          <w:i w:val="1"/>
        </w:rPr>
      </w:pPr>
      <w:r w:rsidDel="00000000" w:rsidR="00000000" w:rsidRPr="00000000">
        <w:rPr>
          <w:i w:val="1"/>
          <w:rtl w:val="0"/>
        </w:rPr>
        <w:t xml:space="preserve">e.g. grants, in-kind</w:t>
      </w:r>
    </w:p>
    <w:sdt>
      <w:sdtPr>
        <w:lock w:val="contentLocked"/>
        <w:id w:val="-2126049408"/>
        <w:tag w:val="goog_rdk_10"/>
      </w:sdtPr>
      <w:sdtContent>
        <w:tbl>
          <w:tblPr>
            <w:tblStyle w:val="Table1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rPr/>
                </w:pPr>
                <w:r w:rsidDel="00000000" w:rsidR="00000000" w:rsidRPr="00000000">
                  <w:rPr>
                    <w:rtl w:val="0"/>
                  </w:rPr>
                  <w:t xml:space="preserve">Room booking at UBC (in-kind)</w:t>
                </w:r>
              </w:p>
            </w:tc>
          </w:tr>
        </w:tbl>
      </w:sdtContent>
    </w:sdt>
    <w:p w:rsidR="00000000" w:rsidDel="00000000" w:rsidP="00000000" w:rsidRDefault="00000000" w:rsidRPr="00000000" w14:paraId="00000068">
      <w:pPr>
        <w:rPr>
          <w:b w:val="1"/>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 </w:t>
      </w:r>
    </w:p>
    <w:p w:rsidR="00000000" w:rsidDel="00000000" w:rsidP="00000000" w:rsidRDefault="00000000" w:rsidRPr="00000000" w14:paraId="0000006B">
      <w:pPr>
        <w:rPr>
          <w:b w:val="1"/>
        </w:rPr>
      </w:pPr>
      <w:r w:rsidDel="00000000" w:rsidR="00000000" w:rsidRPr="00000000">
        <w:br w:type="page"/>
      </w:r>
      <w:r w:rsidDel="00000000" w:rsidR="00000000" w:rsidRPr="00000000">
        <w:rPr>
          <w:rtl w:val="0"/>
        </w:rPr>
      </w:r>
    </w:p>
    <w:p w:rsidR="00000000" w:rsidDel="00000000" w:rsidP="00000000" w:rsidRDefault="00000000" w:rsidRPr="00000000" w14:paraId="0000006C">
      <w:pPr>
        <w:pStyle w:val="Heading2"/>
        <w:shd w:fill="cbcbcb" w:val="clear"/>
        <w:spacing w:after="0" w:before="0" w:lineRule="auto"/>
        <w:rPr/>
      </w:pPr>
      <w:bookmarkStart w:colFirst="0" w:colLast="0" w:name="_heading=h.v8ptfyrt9mwt" w:id="4"/>
      <w:bookmarkEnd w:id="4"/>
      <w:r w:rsidDel="00000000" w:rsidR="00000000" w:rsidRPr="00000000">
        <w:rPr>
          <w:sz w:val="32"/>
          <w:szCs w:val="32"/>
          <w:rtl w:val="0"/>
        </w:rPr>
        <w:t xml:space="preserve">PROGRAM GOALS AND TARGET AUDIENCE</w:t>
      </w:r>
      <w:r w:rsidDel="00000000" w:rsidR="00000000" w:rsidRPr="00000000">
        <w:rPr>
          <w:rtl w:val="0"/>
        </w:rPr>
        <w:tab/>
        <w:tab/>
        <w:tab/>
        <w:tab/>
        <w:tab/>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i w:val="1"/>
        </w:rPr>
      </w:pPr>
      <w:r w:rsidDel="00000000" w:rsidR="00000000" w:rsidRPr="00000000">
        <w:rPr>
          <w:i w:val="1"/>
          <w:rtl w:val="0"/>
        </w:rPr>
        <w:t xml:space="preserve">The Bioinformatics.ca website follows the </w:t>
      </w:r>
      <w:hyperlink r:id="rId9">
        <w:r w:rsidDel="00000000" w:rsidR="00000000" w:rsidRPr="00000000">
          <w:rPr>
            <w:i w:val="1"/>
            <w:color w:val="0563c1"/>
            <w:u w:val="single"/>
            <w:rtl w:val="0"/>
          </w:rPr>
          <w:t xml:space="preserve">Bioschemas standard</w:t>
        </w:r>
      </w:hyperlink>
      <w:r w:rsidDel="00000000" w:rsidR="00000000" w:rsidRPr="00000000">
        <w:rPr>
          <w:i w:val="1"/>
          <w:rtl w:val="0"/>
        </w:rPr>
        <w:t xml:space="preserve"> for markup of Training events. The following content will be used on the workshop webpage and will aid findability of your workshop.</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b w:val="1"/>
          <w:rtl w:val="0"/>
        </w:rPr>
        <w:t xml:space="preserve">BRIEF DESCRIPTION OF PROPOSED PROGRAM</w:t>
      </w:r>
      <w:r w:rsidDel="00000000" w:rsidR="00000000" w:rsidRPr="00000000">
        <w:rPr>
          <w:rtl w:val="0"/>
        </w:rPr>
      </w:r>
    </w:p>
    <w:p w:rsidR="00000000" w:rsidDel="00000000" w:rsidP="00000000" w:rsidRDefault="00000000" w:rsidRPr="00000000" w14:paraId="00000071">
      <w:pPr>
        <w:rPr/>
      </w:pPr>
      <w:r w:rsidDel="00000000" w:rsidR="00000000" w:rsidRPr="00000000">
        <w:rPr>
          <w:i w:val="1"/>
          <w:rtl w:val="0"/>
        </w:rPr>
        <w:t xml:space="preserve">This abstract or brief description of the workshop will be posted on the workshop webpage. </w:t>
      </w:r>
      <w:r w:rsidDel="00000000" w:rsidR="00000000" w:rsidRPr="00000000">
        <w:rPr>
          <w:rtl w:val="0"/>
        </w:rPr>
      </w:r>
    </w:p>
    <w:sdt>
      <w:sdtPr>
        <w:lock w:val="contentLocked"/>
        <w:id w:val="-775727268"/>
        <w:tag w:val="goog_rdk_11"/>
      </w:sdtPr>
      <w:sdtContent>
        <w:tbl>
          <w:tblPr>
            <w:tblStyle w:val="Table1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25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High-throughput sequencing of RNA libraries (RNA-seq) has become increasingly common and has become the industry standard for transcriptome profiling. When processed appropriately, RNA-seq data has the potential to provide an exceptionally rich view of the transcriptome. The CBW has developed a 3-day course providing an introduction to bulk RNA-seq data analysis followed by integrated tutorials demonstrating the use of popular RNA-seq analysis packages. The tutorials are designed as self-contained units that include example data (Illumina paired-end RNA-seq data) and detailed instructions for installation of all required bioinformatics tools (HISAT, StringTie, Kallisto, etc.).</w:t>
                </w:r>
              </w:p>
            </w:tc>
          </w:tr>
        </w:tbl>
      </w:sdtContent>
    </w:sdt>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b w:val="1"/>
        </w:rPr>
      </w:pPr>
      <w:r w:rsidDel="00000000" w:rsidR="00000000" w:rsidRPr="00000000">
        <w:rPr>
          <w:b w:val="1"/>
          <w:rtl w:val="0"/>
        </w:rPr>
        <w:t xml:space="preserve">KEYWORDS   </w:t>
      </w:r>
    </w:p>
    <w:p w:rsidR="00000000" w:rsidDel="00000000" w:rsidP="00000000" w:rsidRDefault="00000000" w:rsidRPr="00000000" w14:paraId="00000075">
      <w:pPr>
        <w:rPr>
          <w:i w:val="1"/>
        </w:rPr>
      </w:pPr>
      <w:r w:rsidDel="00000000" w:rsidR="00000000" w:rsidRPr="00000000">
        <w:rPr>
          <w:i w:val="1"/>
          <w:rtl w:val="0"/>
        </w:rPr>
        <w:t xml:space="preserve">Please provide a few keywords by which potential registrants may search for your course on our website (e.g. genomics, single cell, infectious disease, etc.)</w:t>
      </w:r>
    </w:p>
    <w:sdt>
      <w:sdtPr>
        <w:lock w:val="contentLocked"/>
        <w:id w:val="-188091528"/>
        <w:tag w:val="goog_rdk_12"/>
      </w:sdtPr>
      <w:sdtContent>
        <w:tbl>
          <w:tblPr>
            <w:tblStyle w:val="Table1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rna, rna-seq, genomics</w:t>
                </w:r>
              </w:p>
            </w:tc>
          </w:tr>
        </w:tbl>
      </w:sdtContent>
    </w:sdt>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b w:val="1"/>
        </w:rPr>
      </w:pPr>
      <w:r w:rsidDel="00000000" w:rsidR="00000000" w:rsidRPr="00000000">
        <w:rPr>
          <w:b w:val="1"/>
          <w:rtl w:val="0"/>
        </w:rPr>
        <w:t xml:space="preserve">TARGET AUDIENCE</w:t>
      </w:r>
    </w:p>
    <w:p w:rsidR="00000000" w:rsidDel="00000000" w:rsidP="00000000" w:rsidRDefault="00000000" w:rsidRPr="00000000" w14:paraId="00000079">
      <w:pPr>
        <w:rPr>
          <w:b w:val="1"/>
        </w:rPr>
      </w:pPr>
      <w:r w:rsidDel="00000000" w:rsidR="00000000" w:rsidRPr="00000000">
        <w:rPr>
          <w:i w:val="1"/>
          <w:rtl w:val="0"/>
        </w:rPr>
        <w:t xml:space="preserve">e.g. Beginner/Intermediate/Advanced; Post-doctoral fellows/Graduates/Undergraduates; Clinical/Research; Life science domain; Project focus; etc.</w:t>
      </w:r>
      <w:r w:rsidDel="00000000" w:rsidR="00000000" w:rsidRPr="00000000">
        <w:rPr>
          <w:rtl w:val="0"/>
        </w:rPr>
      </w:r>
    </w:p>
    <w:sdt>
      <w:sdtPr>
        <w:lock w:val="contentLocked"/>
        <w:id w:val="846760541"/>
        <w:tag w:val="goog_rdk_13"/>
      </w:sdtPr>
      <w:sdtContent>
        <w:tbl>
          <w:tblPr>
            <w:tblStyle w:val="Table1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5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rPr/>
                </w:pPr>
                <w:r w:rsidDel="00000000" w:rsidR="00000000" w:rsidRPr="00000000">
                  <w:rPr>
                    <w:rtl w:val="0"/>
                  </w:rPr>
                  <w:t xml:space="preserve">Advanced undergraduates, graduates, postgraduates, and PIs working or about to embark on an analysis of RNA-seq data. Attendees may be familiar with some aspect of RNA-seq analysis (e.g. gene expression analysis) or have no direct experience.</w:t>
                </w:r>
              </w:p>
              <w:p w:rsidR="00000000" w:rsidDel="00000000" w:rsidP="00000000" w:rsidRDefault="00000000" w:rsidRPr="00000000" w14:paraId="0000007B">
                <w:pPr>
                  <w:widowControl w:val="0"/>
                  <w:rPr/>
                </w:pPr>
                <w:r w:rsidDel="00000000" w:rsidR="00000000" w:rsidRPr="00000000">
                  <w:rPr>
                    <w:rtl w:val="0"/>
                  </w:rPr>
                </w:r>
              </w:p>
              <w:p w:rsidR="00000000" w:rsidDel="00000000" w:rsidP="00000000" w:rsidRDefault="00000000" w:rsidRPr="00000000" w14:paraId="0000007C">
                <w:pPr>
                  <w:widowControl w:val="0"/>
                  <w:rPr/>
                </w:pPr>
                <w:r w:rsidDel="00000000" w:rsidR="00000000" w:rsidRPr="00000000">
                  <w:rPr>
                    <w:rtl w:val="0"/>
                  </w:rPr>
                  <w:t xml:space="preserve">Note that the focus of this course is on bulk RNA-seq analysis. However, the course will cover many fundamental concepts of transcriptomics and practical bioinformatics skills relevant to NGS analysis. This course is designed to pair well with the scRNA course that immediately follows it and students are highly encouraged to enroll in both.</w:t>
                </w:r>
              </w:p>
            </w:tc>
          </w:tr>
        </w:tbl>
      </w:sdtContent>
    </w:sdt>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b w:val="1"/>
        </w:rPr>
      </w:pPr>
      <w:r w:rsidDel="00000000" w:rsidR="00000000" w:rsidRPr="00000000">
        <w:rPr>
          <w:rtl w:val="0"/>
        </w:rPr>
      </w:r>
    </w:p>
    <w:p w:rsidR="00000000" w:rsidDel="00000000" w:rsidP="00000000" w:rsidRDefault="00000000" w:rsidRPr="00000000" w14:paraId="0000007F">
      <w:pPr>
        <w:rPr>
          <w:b w:val="1"/>
        </w:rPr>
      </w:pPr>
      <w:r w:rsidDel="00000000" w:rsidR="00000000" w:rsidRPr="00000000">
        <w:rPr>
          <w:rtl w:val="0"/>
        </w:rPr>
      </w:r>
    </w:p>
    <w:p w:rsidR="00000000" w:rsidDel="00000000" w:rsidP="00000000" w:rsidRDefault="00000000" w:rsidRPr="00000000" w14:paraId="00000080">
      <w:pPr>
        <w:rPr>
          <w:b w:val="1"/>
        </w:rPr>
      </w:pPr>
      <w:r w:rsidDel="00000000" w:rsidR="00000000" w:rsidRPr="00000000">
        <w:rPr>
          <w:rtl w:val="0"/>
        </w:rPr>
      </w:r>
    </w:p>
    <w:p w:rsidR="00000000" w:rsidDel="00000000" w:rsidP="00000000" w:rsidRDefault="00000000" w:rsidRPr="00000000" w14:paraId="00000081">
      <w:pPr>
        <w:rPr>
          <w:b w:val="1"/>
        </w:rPr>
      </w:pPr>
      <w:r w:rsidDel="00000000" w:rsidR="00000000" w:rsidRPr="00000000">
        <w:rPr>
          <w:rtl w:val="0"/>
        </w:rPr>
      </w:r>
    </w:p>
    <w:p w:rsidR="00000000" w:rsidDel="00000000" w:rsidP="00000000" w:rsidRDefault="00000000" w:rsidRPr="00000000" w14:paraId="00000082">
      <w:pPr>
        <w:rPr>
          <w:b w:val="1"/>
        </w:rPr>
      </w:pPr>
      <w:r w:rsidDel="00000000" w:rsidR="00000000" w:rsidRPr="00000000">
        <w:rPr>
          <w:rtl w:val="0"/>
        </w:rPr>
      </w:r>
    </w:p>
    <w:p w:rsidR="00000000" w:rsidDel="00000000" w:rsidP="00000000" w:rsidRDefault="00000000" w:rsidRPr="00000000" w14:paraId="00000083">
      <w:pPr>
        <w:rPr>
          <w:b w:val="1"/>
        </w:rPr>
      </w:pPr>
      <w:r w:rsidDel="00000000" w:rsidR="00000000" w:rsidRPr="00000000">
        <w:rPr>
          <w:rtl w:val="0"/>
        </w:rPr>
      </w:r>
    </w:p>
    <w:p w:rsidR="00000000" w:rsidDel="00000000" w:rsidP="00000000" w:rsidRDefault="00000000" w:rsidRPr="00000000" w14:paraId="00000084">
      <w:pPr>
        <w:rPr>
          <w:b w:val="1"/>
        </w:rPr>
      </w:pPr>
      <w:r w:rsidDel="00000000" w:rsidR="00000000" w:rsidRPr="00000000">
        <w:rPr>
          <w:b w:val="1"/>
          <w:rtl w:val="0"/>
        </w:rPr>
        <w:t xml:space="preserve">PREREQUISITES</w:t>
      </w:r>
    </w:p>
    <w:p w:rsidR="00000000" w:rsidDel="00000000" w:rsidP="00000000" w:rsidRDefault="00000000" w:rsidRPr="00000000" w14:paraId="00000085">
      <w:pPr>
        <w:rPr>
          <w:b w:val="1"/>
        </w:rPr>
      </w:pPr>
      <w:r w:rsidDel="00000000" w:rsidR="00000000" w:rsidRPr="00000000">
        <w:rPr>
          <w:i w:val="1"/>
          <w:rtl w:val="0"/>
        </w:rPr>
        <w:t xml:space="preserve">Skills and background knowledge required for applicants to participate. Please be specific.</w:t>
      </w:r>
      <w:r w:rsidDel="00000000" w:rsidR="00000000" w:rsidRPr="00000000">
        <w:rPr>
          <w:rtl w:val="0"/>
        </w:rPr>
      </w:r>
    </w:p>
    <w:sdt>
      <w:sdtPr>
        <w:lock w:val="contentLocked"/>
        <w:id w:val="-594432968"/>
        <w:tag w:val="goog_rdk_14"/>
      </w:sdtPr>
      <w:sdtContent>
        <w:tbl>
          <w:tblPr>
            <w:tblStyle w:val="Table16"/>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75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rPr/>
                </w:pPr>
                <w:r w:rsidDel="00000000" w:rsidR="00000000" w:rsidRPr="00000000">
                  <w:rPr>
                    <w:rtl w:val="0"/>
                  </w:rPr>
                  <w:t xml:space="preserve">Basic familiarity with Linux environment and S, R, or Matlab.</w:t>
                </w:r>
              </w:p>
              <w:p w:rsidR="00000000" w:rsidDel="00000000" w:rsidP="00000000" w:rsidRDefault="00000000" w:rsidRPr="00000000" w14:paraId="00000087">
                <w:pPr>
                  <w:widowControl w:val="0"/>
                  <w:rPr/>
                </w:pPr>
                <w:r w:rsidDel="00000000" w:rsidR="00000000" w:rsidRPr="00000000">
                  <w:rPr>
                    <w:rtl w:val="0"/>
                  </w:rPr>
                </w:r>
              </w:p>
              <w:p w:rsidR="00000000" w:rsidDel="00000000" w:rsidP="00000000" w:rsidRDefault="00000000" w:rsidRPr="00000000" w14:paraId="00000088">
                <w:pPr>
                  <w:widowControl w:val="0"/>
                  <w:rPr/>
                </w:pPr>
                <w:r w:rsidDel="00000000" w:rsidR="00000000" w:rsidRPr="00000000">
                  <w:rPr>
                    <w:rtl w:val="0"/>
                  </w:rPr>
                  <w:t xml:space="preserve">You will also require your own laptop computer. Minimum requirements: 1024×768 screen resolution, 1.5GHz CPU, 2GB RAM, 10GB free disk space, recent versions of Windows, Mac OS X or Linux (Most computers purchased in the past 3-4 years likely meet these requirements).</w:t>
                </w:r>
              </w:p>
              <w:p w:rsidR="00000000" w:rsidDel="00000000" w:rsidP="00000000" w:rsidRDefault="00000000" w:rsidRPr="00000000" w14:paraId="00000089">
                <w:pPr>
                  <w:widowControl w:val="0"/>
                  <w:rPr/>
                </w:pPr>
                <w:r w:rsidDel="00000000" w:rsidR="00000000" w:rsidRPr="00000000">
                  <w:rPr>
                    <w:rtl w:val="0"/>
                  </w:rPr>
                </w:r>
              </w:p>
              <w:p w:rsidR="00000000" w:rsidDel="00000000" w:rsidP="00000000" w:rsidRDefault="00000000" w:rsidRPr="00000000" w14:paraId="0000008A">
                <w:pPr>
                  <w:widowControl w:val="0"/>
                  <w:rPr/>
                </w:pPr>
                <w:r w:rsidDel="00000000" w:rsidR="00000000" w:rsidRPr="00000000">
                  <w:rPr>
                    <w:rtl w:val="0"/>
                  </w:rPr>
                  <w:t xml:space="preserve">This workshop requires participants to complete pre-workshop tasks and readings.</w:t>
                </w:r>
              </w:p>
            </w:tc>
          </w:tr>
        </w:tbl>
      </w:sdtContent>
    </w:sdt>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pStyle w:val="Heading2"/>
        <w:shd w:fill="cbcbcb" w:val="clear"/>
        <w:spacing w:after="0" w:before="0" w:lineRule="auto"/>
        <w:rPr/>
      </w:pPr>
      <w:bookmarkStart w:colFirst="0" w:colLast="0" w:name="_heading=h.11dd7isk1ki7" w:id="5"/>
      <w:bookmarkEnd w:id="5"/>
      <w:r w:rsidDel="00000000" w:rsidR="00000000" w:rsidRPr="00000000">
        <w:rPr>
          <w:sz w:val="32"/>
          <w:szCs w:val="32"/>
          <w:rtl w:val="0"/>
        </w:rPr>
        <w:t xml:space="preserve">LEARNING OBJECTIVES</w:t>
      </w:r>
      <w:r w:rsidDel="00000000" w:rsidR="00000000" w:rsidRPr="00000000">
        <w:rPr>
          <w:rtl w:val="0"/>
        </w:rPr>
      </w:r>
    </w:p>
    <w:p w:rsidR="00000000" w:rsidDel="00000000" w:rsidP="00000000" w:rsidRDefault="00000000" w:rsidRPr="00000000" w14:paraId="0000008F">
      <w:pPr>
        <w:rPr>
          <w:b w:val="1"/>
        </w:rPr>
      </w:pPr>
      <w:r w:rsidDel="00000000" w:rsidR="00000000" w:rsidRPr="00000000">
        <w:rPr>
          <w:rtl w:val="0"/>
        </w:rPr>
      </w:r>
    </w:p>
    <w:p w:rsidR="00000000" w:rsidDel="00000000" w:rsidP="00000000" w:rsidRDefault="00000000" w:rsidRPr="00000000" w14:paraId="00000090">
      <w:pPr>
        <w:rPr>
          <w:i w:val="1"/>
        </w:rPr>
      </w:pPr>
      <w:r w:rsidDel="00000000" w:rsidR="00000000" w:rsidRPr="00000000">
        <w:rPr>
          <w:i w:val="1"/>
          <w:rtl w:val="0"/>
        </w:rPr>
        <w:t xml:space="preserve">What are the expected learning objectives of the workshop? List out the (measurable) learning objectives. </w:t>
      </w:r>
    </w:p>
    <w:p w:rsidR="00000000" w:rsidDel="00000000" w:rsidP="00000000" w:rsidRDefault="00000000" w:rsidRPr="00000000" w14:paraId="00000091">
      <w:pPr>
        <w:rPr>
          <w:i w:val="1"/>
        </w:rPr>
      </w:pPr>
      <w:r w:rsidDel="00000000" w:rsidR="00000000" w:rsidRPr="00000000">
        <w:rPr>
          <w:rtl w:val="0"/>
        </w:rPr>
      </w:r>
    </w:p>
    <w:p w:rsidR="00000000" w:rsidDel="00000000" w:rsidP="00000000" w:rsidRDefault="00000000" w:rsidRPr="00000000" w14:paraId="00000092">
      <w:pPr>
        <w:rPr>
          <w:i w:val="1"/>
        </w:rPr>
      </w:pPr>
      <w:r w:rsidDel="00000000" w:rsidR="00000000" w:rsidRPr="00000000">
        <w:rPr>
          <w:i w:val="1"/>
          <w:rtl w:val="0"/>
        </w:rPr>
        <w:t xml:space="preserve">Format the objectives in a learner centered manner (e.g. At the end of the workshop, participants will be able to: Use R packages to visualize genomic data; Use GATK to identify variants associated with cancer.) </w:t>
      </w:r>
    </w:p>
    <w:p w:rsidR="00000000" w:rsidDel="00000000" w:rsidP="00000000" w:rsidRDefault="00000000" w:rsidRPr="00000000" w14:paraId="00000093">
      <w:pPr>
        <w:rPr>
          <w:i w:val="1"/>
        </w:rPr>
      </w:pPr>
      <w:r w:rsidDel="00000000" w:rsidR="00000000" w:rsidRPr="00000000">
        <w:rPr>
          <w:rtl w:val="0"/>
        </w:rPr>
      </w:r>
    </w:p>
    <w:p w:rsidR="00000000" w:rsidDel="00000000" w:rsidP="00000000" w:rsidRDefault="00000000" w:rsidRPr="00000000" w14:paraId="00000094">
      <w:pPr>
        <w:rPr>
          <w:i w:val="1"/>
        </w:rPr>
      </w:pPr>
      <w:r w:rsidDel="00000000" w:rsidR="00000000" w:rsidRPr="00000000">
        <w:rPr>
          <w:i w:val="1"/>
          <w:rtl w:val="0"/>
        </w:rPr>
        <w:t xml:space="preserve">Please use verbs from </w:t>
      </w:r>
      <w:hyperlink r:id="rId10">
        <w:r w:rsidDel="00000000" w:rsidR="00000000" w:rsidRPr="00000000">
          <w:rPr>
            <w:i w:val="1"/>
            <w:color w:val="0000ff"/>
            <w:u w:val="single"/>
            <w:rtl w:val="0"/>
          </w:rPr>
          <w:t xml:space="preserve">Bloom’s taxonomy</w:t>
        </w:r>
      </w:hyperlink>
      <w:r w:rsidDel="00000000" w:rsidR="00000000" w:rsidRPr="00000000">
        <w:rPr>
          <w:i w:val="1"/>
          <w:rtl w:val="0"/>
        </w:rPr>
        <w:t xml:space="preserve">.</w:t>
      </w:r>
    </w:p>
    <w:p w:rsidR="00000000" w:rsidDel="00000000" w:rsidP="00000000" w:rsidRDefault="00000000" w:rsidRPr="00000000" w14:paraId="00000095">
      <w:pPr>
        <w:rPr>
          <w:i w:val="1"/>
        </w:rPr>
      </w:pPr>
      <w:r w:rsidDel="00000000" w:rsidR="00000000" w:rsidRPr="00000000">
        <w:rPr>
          <w:rtl w:val="0"/>
        </w:rPr>
      </w:r>
    </w:p>
    <w:p w:rsidR="00000000" w:rsidDel="00000000" w:rsidP="00000000" w:rsidRDefault="00000000" w:rsidRPr="00000000" w14:paraId="00000096">
      <w:pPr>
        <w:rPr>
          <w:i w:val="1"/>
        </w:rPr>
      </w:pPr>
      <w:r w:rsidDel="00000000" w:rsidR="00000000" w:rsidRPr="00000000">
        <w:rPr>
          <w:i w:val="1"/>
          <w:rtl w:val="0"/>
        </w:rPr>
        <w:t xml:space="preserve">Consider what is realistically possible given the length of the workshop.</w:t>
      </w:r>
    </w:p>
    <w:p w:rsidR="00000000" w:rsidDel="00000000" w:rsidP="00000000" w:rsidRDefault="00000000" w:rsidRPr="00000000" w14:paraId="00000097">
      <w:pPr>
        <w:pBdr>
          <w:top w:space="0" w:sz="0" w:val="nil"/>
          <w:left w:space="0" w:sz="0" w:val="nil"/>
          <w:bottom w:space="0" w:sz="0" w:val="nil"/>
          <w:right w:space="0" w:sz="0" w:val="nil"/>
          <w:between w:space="0" w:sz="0" w:val="nil"/>
        </w:pBdr>
        <w:ind w:left="0" w:firstLine="0"/>
        <w:rPr/>
      </w:pPr>
      <w:r w:rsidDel="00000000" w:rsidR="00000000" w:rsidRPr="00000000">
        <w:rPr>
          <w:rtl w:val="0"/>
        </w:rPr>
      </w:r>
    </w:p>
    <w:sdt>
      <w:sdtPr>
        <w:lock w:val="contentLocked"/>
        <w:id w:val="165414305"/>
        <w:tag w:val="goog_rdk_15"/>
      </w:sdtPr>
      <w:sdtContent>
        <w:tbl>
          <w:tblPr>
            <w:tblStyle w:val="Table17"/>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Participants will gain practical experience and skills to be able to:</w:t>
                </w:r>
              </w:p>
              <w:p w:rsidR="00000000" w:rsidDel="00000000" w:rsidP="00000000" w:rsidRDefault="00000000" w:rsidRPr="00000000" w14:paraId="00000099">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Perform command-line Linux based analysis on the cloud</w:t>
                </w:r>
              </w:p>
              <w:p w:rsidR="00000000" w:rsidDel="00000000" w:rsidP="00000000" w:rsidRDefault="00000000" w:rsidRPr="00000000" w14:paraId="0000009A">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Perform basic bioinformatics tasks such as tool installation</w:t>
                </w:r>
              </w:p>
              <w:p w:rsidR="00000000" w:rsidDel="00000000" w:rsidP="00000000" w:rsidRDefault="00000000" w:rsidRPr="00000000" w14:paraId="0000009B">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Understand reference genome and transcriptome annotations</w:t>
                </w:r>
              </w:p>
              <w:p w:rsidR="00000000" w:rsidDel="00000000" w:rsidP="00000000" w:rsidRDefault="00000000" w:rsidRPr="00000000" w14:paraId="0000009C">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Assess quality of RNA-seq data and perform read trimming</w:t>
                </w:r>
              </w:p>
              <w:p w:rsidR="00000000" w:rsidDel="00000000" w:rsidP="00000000" w:rsidRDefault="00000000" w:rsidRPr="00000000" w14:paraId="0000009D">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Align RNA-seq data to a reference genome</w:t>
                </w:r>
              </w:p>
              <w:p w:rsidR="00000000" w:rsidDel="00000000" w:rsidP="00000000" w:rsidRDefault="00000000" w:rsidRPr="00000000" w14:paraId="0000009E">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Visualize RNA-seq alignments, splicing patterns and sequence variants</w:t>
                </w:r>
              </w:p>
              <w:p w:rsidR="00000000" w:rsidDel="00000000" w:rsidP="00000000" w:rsidRDefault="00000000" w:rsidRPr="00000000" w14:paraId="0000009F">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Estimate known gene and transcript expression using multiple approaches</w:t>
                </w:r>
              </w:p>
              <w:p w:rsidR="00000000" w:rsidDel="00000000" w:rsidP="00000000" w:rsidRDefault="00000000" w:rsidRPr="00000000" w14:paraId="000000A0">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Perform differential expression analysis using multiple approaches</w:t>
                </w:r>
              </w:p>
              <w:p w:rsidR="00000000" w:rsidDel="00000000" w:rsidP="00000000" w:rsidRDefault="00000000" w:rsidRPr="00000000" w14:paraId="000000A1">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Visualize and summarize the output of RNA-seq analyses in R</w:t>
                </w:r>
              </w:p>
              <w:p w:rsidR="00000000" w:rsidDel="00000000" w:rsidP="00000000" w:rsidRDefault="00000000" w:rsidRPr="00000000" w14:paraId="000000A2">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Perform pathway analysis of differentially expressed genes</w:t>
                </w:r>
              </w:p>
              <w:p w:rsidR="00000000" w:rsidDel="00000000" w:rsidP="00000000" w:rsidRDefault="00000000" w:rsidRPr="00000000" w14:paraId="000000A3">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Perform principal component analysis (PCA) and batch correction</w:t>
                </w:r>
              </w:p>
              <w:p w:rsidR="00000000" w:rsidDel="00000000" w:rsidP="00000000" w:rsidRDefault="00000000" w:rsidRPr="00000000" w14:paraId="000000A4">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Perform pathway analysis</w:t>
                </w:r>
              </w:p>
              <w:p w:rsidR="00000000" w:rsidDel="00000000" w:rsidP="00000000" w:rsidRDefault="00000000" w:rsidRPr="00000000" w14:paraId="000000A5">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Perform alignment free expression estimation and DE analysis</w:t>
                </w:r>
                <w:r w:rsidDel="00000000" w:rsidR="00000000" w:rsidRPr="00000000">
                  <w:rPr>
                    <w:rtl w:val="0"/>
                  </w:rPr>
                </w:r>
              </w:p>
            </w:tc>
          </w:tr>
        </w:tbl>
      </w:sdtContent>
    </w:sdt>
    <w:p w:rsidR="00000000" w:rsidDel="00000000" w:rsidP="00000000" w:rsidRDefault="00000000" w:rsidRPr="00000000" w14:paraId="000000A6">
      <w:pPr>
        <w:pBdr>
          <w:top w:space="0" w:sz="0" w:val="nil"/>
          <w:left w:space="0" w:sz="0" w:val="nil"/>
          <w:bottom w:space="0" w:sz="0" w:val="nil"/>
          <w:right w:space="0" w:sz="0" w:val="nil"/>
          <w:between w:space="0" w:sz="0" w:val="nil"/>
        </w:pBdr>
        <w:ind w:left="0" w:firstLine="0"/>
        <w:rPr/>
      </w:pPr>
      <w:r w:rsidDel="00000000" w:rsidR="00000000" w:rsidRPr="00000000">
        <w:rPr>
          <w:rtl w:val="0"/>
        </w:rPr>
      </w:r>
    </w:p>
    <w:p w:rsidR="00000000" w:rsidDel="00000000" w:rsidP="00000000" w:rsidRDefault="00000000" w:rsidRPr="00000000" w14:paraId="000000A7">
      <w:pPr>
        <w:rPr>
          <w:b w:val="1"/>
        </w:rPr>
      </w:pPr>
      <w:r w:rsidDel="00000000" w:rsidR="00000000" w:rsidRPr="00000000">
        <w:br w:type="page"/>
      </w:r>
      <w:r w:rsidDel="00000000" w:rsidR="00000000" w:rsidRPr="00000000">
        <w:rPr>
          <w:rtl w:val="0"/>
        </w:rPr>
      </w:r>
    </w:p>
    <w:p w:rsidR="00000000" w:rsidDel="00000000" w:rsidP="00000000" w:rsidRDefault="00000000" w:rsidRPr="00000000" w14:paraId="000000A8">
      <w:pPr>
        <w:pStyle w:val="Heading2"/>
        <w:shd w:fill="cbcbcb" w:val="clear"/>
        <w:spacing w:after="0" w:before="0" w:lineRule="auto"/>
        <w:rPr/>
      </w:pPr>
      <w:bookmarkStart w:colFirst="0" w:colLast="0" w:name="_heading=h.k0kab9jk52yo" w:id="6"/>
      <w:bookmarkEnd w:id="6"/>
      <w:r w:rsidDel="00000000" w:rsidR="00000000" w:rsidRPr="00000000">
        <w:rPr>
          <w:sz w:val="32"/>
          <w:szCs w:val="32"/>
          <w:rtl w:val="0"/>
        </w:rPr>
        <w:t xml:space="preserve">COURSE OUTLINE</w:t>
      </w:r>
      <w:r w:rsidDel="00000000" w:rsidR="00000000" w:rsidRPr="00000000">
        <w:rPr>
          <w:rtl w:val="0"/>
        </w:rPr>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i w:val="1"/>
        </w:rPr>
      </w:pPr>
      <w:r w:rsidDel="00000000" w:rsidR="00000000" w:rsidRPr="00000000">
        <w:rPr>
          <w:i w:val="1"/>
          <w:rtl w:val="0"/>
        </w:rPr>
        <w:t xml:space="preserve">Please provide a </w:t>
      </w:r>
      <w:r w:rsidDel="00000000" w:rsidR="00000000" w:rsidRPr="00000000">
        <w:rPr>
          <w:i w:val="1"/>
          <w:u w:val="single"/>
          <w:rtl w:val="0"/>
        </w:rPr>
        <w:t xml:space="preserve">draft course outline with a timing breakdown</w:t>
      </w:r>
      <w:r w:rsidDel="00000000" w:rsidR="00000000" w:rsidRPr="00000000">
        <w:rPr>
          <w:i w:val="1"/>
          <w:rtl w:val="0"/>
        </w:rPr>
        <w:t xml:space="preserve"> and details of lectures and hands-on active learning exercises described (e.g. provide enough details for the course outline to be posted on the workshop webpage). </w:t>
      </w:r>
    </w:p>
    <w:p w:rsidR="00000000" w:rsidDel="00000000" w:rsidP="00000000" w:rsidRDefault="00000000" w:rsidRPr="00000000" w14:paraId="000000AB">
      <w:pPr>
        <w:rPr>
          <w:i w:val="1"/>
        </w:rPr>
      </w:pPr>
      <w:r w:rsidDel="00000000" w:rsidR="00000000" w:rsidRPr="00000000">
        <w:rPr>
          <w:rtl w:val="0"/>
        </w:rPr>
      </w:r>
    </w:p>
    <w:p w:rsidR="00000000" w:rsidDel="00000000" w:rsidP="00000000" w:rsidRDefault="00000000" w:rsidRPr="00000000" w14:paraId="000000AC">
      <w:pPr>
        <w:rPr>
          <w:i w:val="1"/>
        </w:rPr>
      </w:pPr>
      <w:r w:rsidDel="00000000" w:rsidR="00000000" w:rsidRPr="00000000">
        <w:rPr>
          <w:i w:val="1"/>
          <w:rtl w:val="0"/>
        </w:rPr>
        <w:t xml:space="preserve">In addition to hands-on active learning exercises, other active learning options include small group discussion, problem-based learning, simulated exercises, and skill labs. </w:t>
      </w:r>
    </w:p>
    <w:p w:rsidR="00000000" w:rsidDel="00000000" w:rsidP="00000000" w:rsidRDefault="00000000" w:rsidRPr="00000000" w14:paraId="000000AD">
      <w:pPr>
        <w:rPr>
          <w:i w:val="1"/>
        </w:rPr>
      </w:pPr>
      <w:r w:rsidDel="00000000" w:rsidR="00000000" w:rsidRPr="00000000">
        <w:rPr>
          <w:i w:val="1"/>
          <w:u w:val="single"/>
          <w:rtl w:val="0"/>
        </w:rPr>
        <w:t xml:space="preserve">Note:</w:t>
      </w:r>
      <w:r w:rsidDel="00000000" w:rsidR="00000000" w:rsidRPr="00000000">
        <w:rPr>
          <w:i w:val="1"/>
          <w:rtl w:val="0"/>
        </w:rPr>
        <w:t xml:space="preserve"> A 1:2 ratio of lecture to hands-on activities is expected. CBW modules are often (but not always) 1 hour of lecture to 2 hours of lab, with two modules per day. </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r>
    </w:p>
    <w:sdt>
      <w:sdtPr>
        <w:lock w:val="contentLocked"/>
        <w:id w:val="-1471841834"/>
        <w:tag w:val="goog_rdk_16"/>
      </w:sdtPr>
      <w:sdtContent>
        <w:tbl>
          <w:tblPr>
            <w:tblStyle w:val="Table18"/>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Module 1</w:t>
                </w:r>
              </w:p>
              <w:p w:rsidR="00000000" w:rsidDel="00000000" w:rsidP="00000000" w:rsidRDefault="00000000" w:rsidRPr="00000000" w14:paraId="000000B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t xml:space="preserve">Lecture: Intro to RNAseq course/concepts (Jane Doe) - 1 hour</w:t>
                </w:r>
              </w:p>
              <w:p w:rsidR="00000000" w:rsidDel="00000000" w:rsidP="00000000" w:rsidRDefault="00000000" w:rsidRPr="00000000" w14:paraId="000000B2">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Intro to RNA-seq</w:t>
                </w:r>
              </w:p>
              <w:p w:rsidR="00000000" w:rsidDel="00000000" w:rsidP="00000000" w:rsidRDefault="00000000" w:rsidRPr="00000000" w14:paraId="000000B3">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FASTA, FASTQ, and GTF</w:t>
                </w:r>
              </w:p>
              <w:p w:rsidR="00000000" w:rsidDel="00000000" w:rsidP="00000000" w:rsidRDefault="00000000" w:rsidRPr="00000000" w14:paraId="000000B4">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Indexing</w:t>
                </w:r>
              </w:p>
              <w:p w:rsidR="00000000" w:rsidDel="00000000" w:rsidP="00000000" w:rsidRDefault="00000000" w:rsidRPr="00000000" w14:paraId="000000B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B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t xml:space="preserve">Lab Practical (Jane Doe) - 2 hours</w:t>
                </w:r>
              </w:p>
              <w:p w:rsidR="00000000" w:rsidDel="00000000" w:rsidP="00000000" w:rsidRDefault="00000000" w:rsidRPr="00000000" w14:paraId="000000B7">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Log into a cloud compute environment (AWS)</w:t>
                </w:r>
              </w:p>
              <w:p w:rsidR="00000000" w:rsidDel="00000000" w:rsidP="00000000" w:rsidRDefault="00000000" w:rsidRPr="00000000" w14:paraId="000000B8">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Bioinformatic tool installation</w:t>
                </w:r>
              </w:p>
              <w:p w:rsidR="00000000" w:rsidDel="00000000" w:rsidP="00000000" w:rsidRDefault="00000000" w:rsidRPr="00000000" w14:paraId="000000B9">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Reference genomes</w:t>
                </w:r>
              </w:p>
              <w:p w:rsidR="00000000" w:rsidDel="00000000" w:rsidP="00000000" w:rsidRDefault="00000000" w:rsidRPr="00000000" w14:paraId="000000BA">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Reference annotations</w:t>
                </w:r>
              </w:p>
              <w:p w:rsidR="00000000" w:rsidDel="00000000" w:rsidP="00000000" w:rsidRDefault="00000000" w:rsidRPr="00000000" w14:paraId="000000BB">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Indexing</w:t>
                </w:r>
              </w:p>
              <w:p w:rsidR="00000000" w:rsidDel="00000000" w:rsidP="00000000" w:rsidRDefault="00000000" w:rsidRPr="00000000" w14:paraId="000000BC">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Obtain and explore raw RNA-seq data</w:t>
                </w:r>
              </w:p>
              <w:p w:rsidR="00000000" w:rsidDel="00000000" w:rsidP="00000000" w:rsidRDefault="00000000" w:rsidRPr="00000000" w14:paraId="000000BD">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Perform and interpret data QC</w:t>
                </w:r>
              </w:p>
              <w:p w:rsidR="00000000" w:rsidDel="00000000" w:rsidP="00000000" w:rsidRDefault="00000000" w:rsidRPr="00000000" w14:paraId="000000B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b w:val="1"/>
                    <w:rtl w:val="0"/>
                  </w:rPr>
                  <w:t xml:space="preserve">Module 2</w:t>
                </w:r>
              </w:p>
              <w:p w:rsidR="00000000" w:rsidDel="00000000" w:rsidP="00000000" w:rsidRDefault="00000000" w:rsidRPr="00000000" w14:paraId="000000C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t xml:space="preserve">Lecture: RNA alignment concepts and file formats (Guy Manderson) - 1 hour</w:t>
                </w:r>
              </w:p>
              <w:p w:rsidR="00000000" w:rsidDel="00000000" w:rsidP="00000000" w:rsidRDefault="00000000" w:rsidRPr="00000000" w14:paraId="000000C1">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Alignment; alignment vs assembly vs k-mer approaches</w:t>
                </w:r>
              </w:p>
              <w:p w:rsidR="00000000" w:rsidDel="00000000" w:rsidP="00000000" w:rsidRDefault="00000000" w:rsidRPr="00000000" w14:paraId="000000C2">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SAM, BAM and BED formats</w:t>
                </w:r>
              </w:p>
              <w:p w:rsidR="00000000" w:rsidDel="00000000" w:rsidP="00000000" w:rsidRDefault="00000000" w:rsidRPr="00000000" w14:paraId="000000C3">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IGV tutorial </w:t>
                </w:r>
              </w:p>
              <w:p w:rsidR="00000000" w:rsidDel="00000000" w:rsidP="00000000" w:rsidRDefault="00000000" w:rsidRPr="00000000" w14:paraId="000000C4">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Post-alignment QC </w:t>
                </w:r>
              </w:p>
              <w:p w:rsidR="00000000" w:rsidDel="00000000" w:rsidP="00000000" w:rsidRDefault="00000000" w:rsidRPr="00000000" w14:paraId="000000C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C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t xml:space="preserve">Lab Practical (Guy Manderson) - 2 hours</w:t>
                </w:r>
              </w:p>
              <w:p w:rsidR="00000000" w:rsidDel="00000000" w:rsidP="00000000" w:rsidRDefault="00000000" w:rsidRPr="00000000" w14:paraId="000000C7">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Adapter trimming</w:t>
                </w:r>
              </w:p>
              <w:p w:rsidR="00000000" w:rsidDel="00000000" w:rsidP="00000000" w:rsidRDefault="00000000" w:rsidRPr="00000000" w14:paraId="000000C8">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Alignment</w:t>
                </w:r>
              </w:p>
              <w:p w:rsidR="00000000" w:rsidDel="00000000" w:rsidP="00000000" w:rsidRDefault="00000000" w:rsidRPr="00000000" w14:paraId="000000C9">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IGV introduction</w:t>
                </w:r>
              </w:p>
              <w:p w:rsidR="00000000" w:rsidDel="00000000" w:rsidP="00000000" w:rsidRDefault="00000000" w:rsidRPr="00000000" w14:paraId="000000CA">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RNA-seq alignment visualization with IGV</w:t>
                </w:r>
              </w:p>
              <w:p w:rsidR="00000000" w:rsidDel="00000000" w:rsidP="00000000" w:rsidRDefault="00000000" w:rsidRPr="00000000" w14:paraId="000000CB">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Alignment QC</w:t>
                </w:r>
              </w:p>
              <w:p w:rsidR="00000000" w:rsidDel="00000000" w:rsidP="00000000" w:rsidRDefault="00000000" w:rsidRPr="00000000" w14:paraId="000000C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C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i w:val="1"/>
                  </w:rPr>
                </w:pPr>
                <w:r w:rsidDel="00000000" w:rsidR="00000000" w:rsidRPr="00000000">
                  <w:rPr>
                    <w:i w:val="1"/>
                    <w:rtl w:val="0"/>
                  </w:rPr>
                  <w:t xml:space="preserve">etc.</w:t>
                </w:r>
                <w:r w:rsidDel="00000000" w:rsidR="00000000" w:rsidRPr="00000000">
                  <w:rPr>
                    <w:rtl w:val="0"/>
                  </w:rPr>
                </w:r>
              </w:p>
            </w:tc>
          </w:tr>
        </w:tbl>
      </w:sdtContent>
    </w:sdt>
    <w:p w:rsidR="00000000" w:rsidDel="00000000" w:rsidP="00000000" w:rsidRDefault="00000000" w:rsidRPr="00000000" w14:paraId="000000CE">
      <w:pPr>
        <w:widowControl w:val="0"/>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CF">
      <w:pPr>
        <w:widowControl w:val="0"/>
        <w:rPr>
          <w:rFonts w:ascii="Arial" w:cs="Arial" w:eastAsia="Arial" w:hAnsi="Arial"/>
          <w:b w:val="1"/>
          <w:sz w:val="22"/>
          <w:szCs w:val="22"/>
        </w:rPr>
      </w:pPr>
      <w:r w:rsidDel="00000000" w:rsidR="00000000" w:rsidRPr="00000000">
        <w:rPr>
          <w:rtl w:val="0"/>
        </w:rPr>
      </w:r>
    </w:p>
    <w:tbl>
      <w:tblPr>
        <w:tblStyle w:val="Table19"/>
        <w:tblW w:w="957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92"/>
        <w:gridCol w:w="3192"/>
        <w:gridCol w:w="3192"/>
        <w:tblGridChange w:id="0">
          <w:tblGrid>
            <w:gridCol w:w="3192"/>
            <w:gridCol w:w="3192"/>
            <w:gridCol w:w="3192"/>
          </w:tblGrid>
        </w:tblGridChange>
      </w:tblGrid>
      <w:tr>
        <w:trPr>
          <w:cantSplit w:val="0"/>
          <w:tblHeader w:val="0"/>
        </w:trPr>
        <w:tc>
          <w:tcPr>
            <w:shd w:fill="auto" w:val="clear"/>
          </w:tcPr>
          <w:p w:rsidR="00000000" w:rsidDel="00000000" w:rsidP="00000000" w:rsidRDefault="00000000" w:rsidRPr="00000000" w14:paraId="000000D0">
            <w:pPr>
              <w:widowControl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Version</w:t>
            </w:r>
          </w:p>
        </w:tc>
        <w:tc>
          <w:tcPr>
            <w:shd w:fill="auto" w:val="clear"/>
          </w:tcPr>
          <w:p w:rsidR="00000000" w:rsidDel="00000000" w:rsidP="00000000" w:rsidRDefault="00000000" w:rsidRPr="00000000" w14:paraId="000000D1">
            <w:pPr>
              <w:widowControl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Date</w:t>
            </w:r>
          </w:p>
        </w:tc>
        <w:tc>
          <w:tcPr>
            <w:shd w:fill="auto" w:val="clear"/>
          </w:tcPr>
          <w:p w:rsidR="00000000" w:rsidDel="00000000" w:rsidP="00000000" w:rsidRDefault="00000000" w:rsidRPr="00000000" w14:paraId="000000D2">
            <w:pPr>
              <w:widowControl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Revisions Made</w:t>
            </w:r>
          </w:p>
        </w:tc>
      </w:tr>
      <w:tr>
        <w:trPr>
          <w:cantSplit w:val="0"/>
          <w:tblHeader w:val="0"/>
        </w:trPr>
        <w:tc>
          <w:tcPr>
            <w:shd w:fill="auto" w:val="clear"/>
          </w:tcPr>
          <w:p w:rsidR="00000000" w:rsidDel="00000000" w:rsidP="00000000" w:rsidRDefault="00000000" w:rsidRPr="00000000" w14:paraId="000000D3">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Version 1.2</w:t>
            </w:r>
          </w:p>
        </w:tc>
        <w:tc>
          <w:tcPr>
            <w:shd w:fill="auto" w:val="clear"/>
          </w:tcPr>
          <w:p w:rsidR="00000000" w:rsidDel="00000000" w:rsidP="00000000" w:rsidRDefault="00000000" w:rsidRPr="00000000" w14:paraId="000000D4">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31, 2025</w:t>
            </w:r>
          </w:p>
        </w:tc>
        <w:tc>
          <w:tcPr>
            <w:shd w:fill="auto" w:val="clear"/>
          </w:tcPr>
          <w:p w:rsidR="00000000" w:rsidDel="00000000" w:rsidP="00000000" w:rsidRDefault="00000000" w:rsidRPr="00000000" w14:paraId="000000D5">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Changed due date and contact email, replaced CBW logo; clarifications</w:t>
            </w:r>
          </w:p>
        </w:tc>
      </w:tr>
      <w:tr>
        <w:trPr>
          <w:cantSplit w:val="0"/>
          <w:tblHeader w:val="0"/>
        </w:trPr>
        <w:tc>
          <w:tcPr>
            <w:shd w:fill="auto" w:val="clear"/>
          </w:tcPr>
          <w:p w:rsidR="00000000" w:rsidDel="00000000" w:rsidP="00000000" w:rsidRDefault="00000000" w:rsidRPr="00000000" w14:paraId="000000D6">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Version 1.1</w:t>
            </w:r>
          </w:p>
        </w:tc>
        <w:tc>
          <w:tcPr>
            <w:shd w:fill="auto" w:val="clear"/>
          </w:tcPr>
          <w:p w:rsidR="00000000" w:rsidDel="00000000" w:rsidP="00000000" w:rsidRDefault="00000000" w:rsidRPr="00000000" w14:paraId="000000D7">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13, 2024</w:t>
            </w:r>
          </w:p>
        </w:tc>
        <w:tc>
          <w:tcPr>
            <w:shd w:fill="auto" w:val="clear"/>
          </w:tcPr>
          <w:p w:rsidR="00000000" w:rsidDel="00000000" w:rsidP="00000000" w:rsidRDefault="00000000" w:rsidRPr="00000000" w14:paraId="000000D8">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Added Prerequisites section; added Bloom’s taxonomy; changed due date</w:t>
            </w:r>
          </w:p>
        </w:tc>
      </w:tr>
      <w:tr>
        <w:trPr>
          <w:cantSplit w:val="0"/>
          <w:tblHeader w:val="0"/>
        </w:trPr>
        <w:tc>
          <w:tcPr>
            <w:shd w:fill="auto" w:val="clear"/>
          </w:tcPr>
          <w:p w:rsidR="00000000" w:rsidDel="00000000" w:rsidP="00000000" w:rsidRDefault="00000000" w:rsidRPr="00000000" w14:paraId="000000D9">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Version 1.0</w:t>
            </w:r>
          </w:p>
        </w:tc>
        <w:tc>
          <w:tcPr>
            <w:shd w:fill="auto" w:val="clear"/>
          </w:tcPr>
          <w:p w:rsidR="00000000" w:rsidDel="00000000" w:rsidP="00000000" w:rsidRDefault="00000000" w:rsidRPr="00000000" w14:paraId="000000DA">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3, 2024</w:t>
            </w:r>
          </w:p>
        </w:tc>
        <w:tc>
          <w:tcPr>
            <w:shd w:fill="auto" w:val="clear"/>
          </w:tcPr>
          <w:p w:rsidR="00000000" w:rsidDel="00000000" w:rsidP="00000000" w:rsidRDefault="00000000" w:rsidRPr="00000000" w14:paraId="000000DB">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Document created by Nia Hughes &amp; Michelle Brazas.</w:t>
            </w:r>
          </w:p>
        </w:tc>
      </w:tr>
    </w:tbl>
    <w:p w:rsidR="00000000" w:rsidDel="00000000" w:rsidP="00000000" w:rsidRDefault="00000000" w:rsidRPr="00000000" w14:paraId="000000DC">
      <w:pPr>
        <w:spacing w:line="276" w:lineRule="auto"/>
        <w:rPr/>
      </w:pPr>
      <w:r w:rsidDel="00000000" w:rsidR="00000000" w:rsidRPr="00000000">
        <w:rPr>
          <w:rtl w:val="0"/>
        </w:rPr>
      </w:r>
    </w:p>
    <w:sectPr>
      <w:headerReference r:id="rId11" w:type="default"/>
      <w:footerReference r:id="rId12" w:type="default"/>
      <w:footerReference r:id="rId13" w:type="even"/>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E">
    <w:pPr>
      <w:pBdr>
        <w:top w:space="0" w:sz="0" w:val="nil"/>
        <w:left w:space="0" w:sz="0" w:val="nil"/>
        <w:bottom w:space="0" w:sz="0" w:val="nil"/>
        <w:right w:space="0" w:sz="0" w:val="nil"/>
        <w:between w:space="0" w:sz="0" w:val="nil"/>
      </w:pBdr>
      <w:tabs>
        <w:tab w:val="center" w:leader="none" w:pos="4680"/>
        <w:tab w:val="right" w:leader="none" w:pos="9360"/>
      </w:tabs>
      <w:ind w:right="360"/>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F">
    <w:pPr>
      <w:pBdr>
        <w:top w:space="0" w:sz="0" w:val="nil"/>
        <w:left w:space="0" w:sz="0" w:val="nil"/>
        <w:bottom w:space="0" w:sz="0" w:val="nil"/>
        <w:right w:space="0" w:sz="0" w:val="nil"/>
        <w:between w:space="0" w:sz="0" w:val="nil"/>
      </w:pBdr>
      <w:tabs>
        <w:tab w:val="center" w:leader="none" w:pos="4680"/>
        <w:tab w:val="right" w:leader="none" w:pos="9360"/>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tabs>
        <w:tab w:val="center" w:leader="none" w:pos="4680"/>
        <w:tab w:val="right" w:leader="none" w:pos="9360"/>
      </w:tabs>
      <w:ind w:right="360"/>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D">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color w:val="000000"/>
      </w:rPr>
      <w:drawing>
        <wp:inline distB="0" distT="0" distL="0" distR="0">
          <wp:extent cx="859683" cy="529409"/>
          <wp:effectExtent b="0" l="0" r="0" t="0"/>
          <wp:docPr descr="A picture containing chart&#10;&#10;Description automatically generated" id="3" name="image1.png"/>
          <a:graphic>
            <a:graphicData uri="http://schemas.openxmlformats.org/drawingml/2006/picture">
              <pic:pic>
                <pic:nvPicPr>
                  <pic:cNvPr descr="A picture containing chart&#10;&#10;Description automatically generated" id="0" name="image1.png"/>
                  <pic:cNvPicPr preferRelativeResize="0"/>
                </pic:nvPicPr>
                <pic:blipFill>
                  <a:blip r:embed="rId1"/>
                  <a:srcRect b="0" l="9403" r="9403" t="0"/>
                  <a:stretch>
                    <a:fillRect/>
                  </a:stretch>
                </pic:blipFill>
                <pic:spPr>
                  <a:xfrm>
                    <a:off x="0" y="0"/>
                    <a:ext cx="859683" cy="529409"/>
                  </a:xfrm>
                  <a:prstGeom prst="rect"/>
                  <a:ln/>
                </pic:spPr>
              </pic:pic>
            </a:graphicData>
          </a:graphic>
        </wp:inline>
      </w:drawing>
    </w:r>
    <w:r w:rsidDel="00000000" w:rsidR="00000000" w:rsidRPr="00000000">
      <w:rPr>
        <w:color w:val="000000"/>
        <w:rtl w:val="0"/>
      </w:rPr>
      <w:t xml:space="preserve"> </w:t>
      <w:tab/>
      <w:t xml:space="preserve">CBW P</w:t>
    </w:r>
    <w:r w:rsidDel="00000000" w:rsidR="00000000" w:rsidRPr="00000000">
      <w:rPr>
        <w:rtl w:val="0"/>
      </w:rPr>
      <w:t xml:space="preserve">roposal Form </w:t>
      <w:tab/>
      <w:t xml:space="preserve">v1.2</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_CA"/>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paragraph" w:styleId="Header">
    <w:name w:val="header"/>
    <w:basedOn w:val="Normal"/>
    <w:link w:val="HeaderChar"/>
    <w:uiPriority w:val="99"/>
    <w:unhideWhenUsed w:val="1"/>
    <w:rsid w:val="009807D1"/>
    <w:pPr>
      <w:tabs>
        <w:tab w:val="center" w:pos="4680"/>
        <w:tab w:val="right" w:pos="9360"/>
      </w:tabs>
    </w:pPr>
  </w:style>
  <w:style w:type="character" w:styleId="HeaderChar" w:customStyle="1">
    <w:name w:val="Header Char"/>
    <w:basedOn w:val="DefaultParagraphFont"/>
    <w:link w:val="Header"/>
    <w:uiPriority w:val="99"/>
    <w:rsid w:val="009807D1"/>
  </w:style>
  <w:style w:type="paragraph" w:styleId="Footer">
    <w:name w:val="footer"/>
    <w:basedOn w:val="Normal"/>
    <w:link w:val="FooterChar"/>
    <w:uiPriority w:val="99"/>
    <w:unhideWhenUsed w:val="1"/>
    <w:rsid w:val="009807D1"/>
    <w:pPr>
      <w:tabs>
        <w:tab w:val="center" w:pos="4680"/>
        <w:tab w:val="right" w:pos="9360"/>
      </w:tabs>
    </w:pPr>
  </w:style>
  <w:style w:type="character" w:styleId="FooterChar" w:customStyle="1">
    <w:name w:val="Footer Char"/>
    <w:basedOn w:val="DefaultParagraphFont"/>
    <w:link w:val="Footer"/>
    <w:uiPriority w:val="99"/>
    <w:rsid w:val="009807D1"/>
  </w:style>
  <w:style w:type="character" w:styleId="Hyperlink">
    <w:name w:val="Hyperlink"/>
    <w:basedOn w:val="DefaultParagraphFont"/>
    <w:uiPriority w:val="99"/>
    <w:unhideWhenUsed w:val="1"/>
    <w:rsid w:val="005F0113"/>
    <w:rPr>
      <w:color w:val="0000ff" w:themeColor="hyperlink"/>
      <w:u w:val="single"/>
    </w:rPr>
  </w:style>
  <w:style w:type="character" w:styleId="UnresolvedMention">
    <w:name w:val="Unresolved Mention"/>
    <w:basedOn w:val="DefaultParagraphFont"/>
    <w:uiPriority w:val="99"/>
    <w:semiHidden w:val="1"/>
    <w:unhideWhenUsed w:val="1"/>
    <w:rsid w:val="005F0113"/>
    <w:rPr>
      <w:color w:val="605e5c"/>
      <w:shd w:color="auto" w:fill="e1dfdd" w:val="clear"/>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Pr>
  </w:style>
  <w:style w:type="table" w:styleId="Table13">
    <w:basedOn w:val="TableNormal"/>
    <w:tblPr>
      <w:tblStyleRowBandSize w:val="1"/>
      <w:tblStyleColBandSize w:val="1"/>
    </w:tblPr>
  </w:style>
  <w:style w:type="table" w:styleId="Table14">
    <w:basedOn w:val="TableNormal"/>
    <w:tblPr>
      <w:tblStyleRowBandSize w:val="1"/>
      <w:tblStyleColBandSize w:val="1"/>
    </w:tblPr>
  </w:style>
  <w:style w:type="table" w:styleId="Table15">
    <w:basedOn w:val="TableNormal"/>
    <w:tblPr>
      <w:tblStyleRowBandSize w:val="1"/>
      <w:tblStyleColBandSize w:val="1"/>
    </w:tblPr>
  </w:style>
  <w:style w:type="table" w:styleId="Table16">
    <w:basedOn w:val="TableNormal"/>
    <w:tblPr>
      <w:tblStyleRowBandSize w:val="1"/>
      <w:tblStyleColBandSize w:val="1"/>
    </w:tblPr>
  </w:style>
  <w:style w:type="table" w:styleId="Table17">
    <w:basedOn w:val="TableNormal"/>
    <w:tblPr>
      <w:tblStyleRowBandSize w:val="1"/>
      <w:tblStyleColBandSize w:val="1"/>
    </w:tblPr>
  </w:style>
  <w:style w:type="table" w:styleId="Table18">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https://www.utica.edu/academic/Assessment/new/Blooms%20Taxonomy%20-%20Best.pdf" TargetMode="Externa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bioschemas.org/groups/Trainin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support@bioinformatics.ca" TargetMode="External"/><Relationship Id="rId8" Type="http://schemas.openxmlformats.org/officeDocument/2006/relationships/hyperlink" Target="https://www.utica.edu/academic/Assessment/new/Blooms%20Taxonomy%20-%20Best.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VqJPqRYt18579JDdRpEEutZ/GQ==">CgMxLjAaHwoBMBIaChgICVIUChJ0YWJsZS5xdWJjOHJhN2F4dDYaHgoBMRIZChcICVITChF0YWJsZS4xZDV5cGVkMWRtNhofCgEyEhoKGAgJUhQKEnRhYmxlLnE0Y3FvYmZ4ZHZhdRofCgEzEhoKGAgJUhQKEnRhYmxlLjRramg0eG9vcDU5bhofCgE0EhoKGAgJUhQKEnRhYmxlLjl6c2NoaHU5ZmM0cRofCgE1EhoKGAgJUhQKEnRhYmxlLnhmaWZ1NWtsbmh1MhofCgE2EhoKGAgJUhQKEnRhYmxlLnJwdWdpM2thbzJlMxofCgE3EhoKGAgJUhQKEnRhYmxlLjlmMXM2bm00djRyaxofCgE4EhoKGAgJUhQKEnRhYmxlLjl3NjMxZHE5ZDhkaxofCgE5EhoKGAgJUhQKEnRhYmxlLmQ5dmRvZXZuNWgxcxogCgIxMBIaChgICVIUChJ0YWJsZS55MmY4bTBhY3U0c2caIAoCMTESGgoYCAlSFAoSdGFibGUudzRsc250MWU2eXBlGiAKAjEyEhoKGAgJUhQKEnRhYmxlLnFzMGRmNzh4MDBqZxogCgIxMxIaChgICVIUChJ0YWJsZS5lNXA5djMyMHJmdWYaIAoCMTQSGgoYCAlSFAoSdGFibGUuZWJ0czJkajdhZTFnGiAKAjE1EhoKGAgJUhQKEnRhYmxlLmowYmpxNGViOGd2dhogCgIxNhIaChgICVIUChJ0YWJsZS40bGp1dGs3YjRpbGYyDmgubXltbThtZGpwd3R6Mg5oLmJqZ29vZHR6OW00MzIOaC42MXBkdnA5cm4wODYyDmgudjE1YXFybmI5djgxMg5oLnY4cHRmeXJ0OW13dDIOaC4xMWRkN2lzazFraTcyDmguazBrYWI5ams1MnlvOAByITF2VFROV05qYUFMUHM2Mml6VWJaTGR0eVVMU1dsRzNYW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2024-09-15T18:45:00Z</dcterms:created>
</cp:coreProperties>
</file>